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5BB39C">
      <w:pPr>
        <w:widowControl/>
        <w:jc w:val="left"/>
        <w:textAlignment w:val="center"/>
        <w:rPr>
          <w:rFonts w:hint="eastAsia" w:asciiTheme="minorEastAsia" w:hAnsiTheme="minorEastAsia" w:eastAsiaTheme="minorEastAsia" w:cstheme="minorEastAsia"/>
          <w:color w:val="auto"/>
          <w:kern w:val="0"/>
          <w:sz w:val="32"/>
          <w:szCs w:val="32"/>
          <w:lang w:val="en-US" w:eastAsia="zh-CN" w:bidi="ar"/>
        </w:rPr>
      </w:pPr>
      <w:r>
        <w:rPr>
          <w:rFonts w:hint="eastAsia" w:asciiTheme="minorEastAsia" w:hAnsiTheme="minorEastAsia" w:eastAsiaTheme="minorEastAsia" w:cstheme="minorEastAsia"/>
          <w:color w:val="auto"/>
          <w:kern w:val="0"/>
          <w:sz w:val="32"/>
          <w:szCs w:val="32"/>
          <w:lang w:val="en-US" w:eastAsia="zh-CN" w:bidi="ar"/>
        </w:rPr>
        <w:t>附件1：</w:t>
      </w:r>
    </w:p>
    <w:p w14:paraId="093009D8">
      <w:pPr>
        <w:widowControl/>
        <w:jc w:val="left"/>
        <w:textAlignment w:val="center"/>
        <w:rPr>
          <w:rFonts w:hint="eastAsia" w:asciiTheme="minorEastAsia" w:hAnsiTheme="minorEastAsia" w:eastAsiaTheme="minorEastAsia" w:cstheme="minorEastAsia"/>
          <w:color w:val="auto"/>
          <w:kern w:val="0"/>
          <w:sz w:val="32"/>
          <w:szCs w:val="32"/>
          <w:lang w:val="en-US" w:eastAsia="zh-CN" w:bidi="ar"/>
        </w:rPr>
      </w:pPr>
      <w:bookmarkStart w:id="0" w:name="_GoBack"/>
      <w:bookmarkEnd w:id="0"/>
    </w:p>
    <w:p w14:paraId="3FF92154">
      <w:pPr>
        <w:widowControl/>
        <w:jc w:val="left"/>
        <w:textAlignment w:val="center"/>
        <w:rPr>
          <w:rFonts w:hint="eastAsia" w:asciiTheme="minorEastAsia" w:hAnsiTheme="minorEastAsia" w:eastAsiaTheme="minorEastAsia" w:cstheme="minorEastAsia"/>
          <w:color w:val="auto"/>
          <w:kern w:val="0"/>
          <w:sz w:val="32"/>
          <w:szCs w:val="32"/>
          <w:lang w:val="en-US" w:eastAsia="zh-CN" w:bidi="ar"/>
        </w:rPr>
      </w:pPr>
    </w:p>
    <w:p w14:paraId="6356B450">
      <w:pPr>
        <w:widowControl/>
        <w:jc w:val="left"/>
        <w:textAlignment w:val="center"/>
        <w:rPr>
          <w:rFonts w:hint="eastAsia" w:asciiTheme="minorEastAsia" w:hAnsiTheme="minorEastAsia" w:eastAsiaTheme="minorEastAsia" w:cstheme="minorEastAsia"/>
          <w:color w:val="auto"/>
          <w:kern w:val="0"/>
          <w:sz w:val="32"/>
          <w:szCs w:val="32"/>
          <w:lang w:val="en-US" w:eastAsia="zh-CN" w:bidi="ar"/>
        </w:rPr>
      </w:pPr>
    </w:p>
    <w:p w14:paraId="7BAF0829">
      <w:pPr>
        <w:widowControl/>
        <w:jc w:val="center"/>
        <w:textAlignment w:val="center"/>
        <w:rPr>
          <w:rFonts w:hint="eastAsia" w:asciiTheme="minorEastAsia" w:hAnsiTheme="minorEastAsia" w:eastAsiaTheme="minorEastAsia" w:cstheme="minorEastAsia"/>
          <w:b/>
          <w:bCs/>
          <w:color w:val="auto"/>
          <w:kern w:val="0"/>
          <w:sz w:val="44"/>
          <w:szCs w:val="44"/>
          <w:lang w:val="en-US" w:eastAsia="zh-CN" w:bidi="ar"/>
        </w:rPr>
      </w:pPr>
      <w:r>
        <w:rPr>
          <w:rFonts w:hint="eastAsia" w:asciiTheme="minorEastAsia" w:hAnsiTheme="minorEastAsia" w:eastAsiaTheme="minorEastAsia" w:cstheme="minorEastAsia"/>
          <w:b/>
          <w:bCs/>
          <w:color w:val="auto"/>
          <w:kern w:val="0"/>
          <w:sz w:val="44"/>
          <w:szCs w:val="44"/>
          <w:lang w:val="en-US" w:eastAsia="zh-CN" w:bidi="ar"/>
        </w:rPr>
        <w:t>郑州航空港经济综合实验区大马村沟疏浚治理工程机械设备租赁采购响应文件</w:t>
      </w:r>
    </w:p>
    <w:p w14:paraId="2434DB57">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7E3D869B">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3567EE55">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3553D8D5">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0DD8169D">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152CE70D">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0AE31414">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22CB80E2">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2AC5D4C7">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1F468FF8">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31C43060">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2344AA73">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6B81D291">
      <w:pPr>
        <w:widowControl/>
        <w:jc w:val="left"/>
        <w:textAlignment w:val="center"/>
        <w:rPr>
          <w:rFonts w:hint="default" w:asciiTheme="minorEastAsia" w:hAnsiTheme="minorEastAsia" w:eastAsiaTheme="minorEastAsia" w:cstheme="minorEastAsia"/>
          <w:b/>
          <w:bCs/>
          <w:color w:val="auto"/>
          <w:kern w:val="0"/>
          <w:sz w:val="36"/>
          <w:szCs w:val="36"/>
          <w:u w:val="single"/>
          <w:lang w:val="en-US" w:eastAsia="zh-CN" w:bidi="ar"/>
        </w:rPr>
      </w:pPr>
      <w:r>
        <w:rPr>
          <w:rFonts w:hint="eastAsia" w:asciiTheme="minorEastAsia" w:hAnsiTheme="minorEastAsia" w:eastAsiaTheme="minorEastAsia" w:cstheme="minorEastAsia"/>
          <w:b/>
          <w:bCs/>
          <w:color w:val="auto"/>
          <w:kern w:val="0"/>
          <w:sz w:val="36"/>
          <w:szCs w:val="36"/>
          <w:lang w:val="en-US" w:eastAsia="zh-CN" w:bidi="ar"/>
        </w:rPr>
        <w:t>响应人：</w:t>
      </w:r>
      <w:r>
        <w:rPr>
          <w:rFonts w:hint="eastAsia" w:asciiTheme="minorEastAsia" w:hAnsiTheme="minorEastAsia" w:eastAsiaTheme="minorEastAsia" w:cstheme="minorEastAsia"/>
          <w:b/>
          <w:bCs/>
          <w:color w:val="auto"/>
          <w:kern w:val="0"/>
          <w:sz w:val="36"/>
          <w:szCs w:val="36"/>
          <w:u w:val="single"/>
          <w:lang w:val="en-US" w:eastAsia="zh-CN" w:bidi="ar"/>
        </w:rPr>
        <w:t xml:space="preserve">                              </w:t>
      </w:r>
    </w:p>
    <w:p w14:paraId="46EC04AE">
      <w:pPr>
        <w:widowControl/>
        <w:jc w:val="left"/>
        <w:textAlignment w:val="center"/>
        <w:rPr>
          <w:rFonts w:hint="eastAsia" w:ascii="宋体" w:hAnsi="宋体" w:eastAsia="宋体" w:cs="宋体"/>
          <w:color w:val="auto"/>
          <w:kern w:val="0"/>
          <w:sz w:val="32"/>
          <w:szCs w:val="32"/>
          <w:lang w:val="en-US" w:eastAsia="zh-CN" w:bidi="ar"/>
        </w:rPr>
      </w:pPr>
    </w:p>
    <w:p w14:paraId="35439990">
      <w:pPr>
        <w:widowControl/>
        <w:jc w:val="left"/>
        <w:textAlignment w:val="center"/>
        <w:rPr>
          <w:rFonts w:hint="eastAsia" w:ascii="宋体" w:hAnsi="宋体" w:eastAsia="宋体" w:cs="宋体"/>
          <w:color w:val="auto"/>
          <w:kern w:val="0"/>
          <w:sz w:val="32"/>
          <w:szCs w:val="32"/>
          <w:lang w:val="en-US" w:eastAsia="zh-CN" w:bidi="ar"/>
        </w:rPr>
      </w:pPr>
    </w:p>
    <w:p w14:paraId="410437A9">
      <w:pPr>
        <w:widowControl/>
        <w:jc w:val="left"/>
        <w:textAlignment w:val="center"/>
        <w:rPr>
          <w:rFonts w:hint="eastAsia" w:ascii="宋体" w:hAnsi="宋体" w:eastAsia="宋体" w:cs="宋体"/>
          <w:color w:val="auto"/>
          <w:kern w:val="0"/>
          <w:sz w:val="32"/>
          <w:szCs w:val="32"/>
          <w:lang w:val="en-US" w:eastAsia="zh-CN" w:bidi="ar"/>
        </w:rPr>
      </w:pPr>
    </w:p>
    <w:p w14:paraId="0FB7417C">
      <w:pPr>
        <w:keepNext w:val="0"/>
        <w:keepLines w:val="0"/>
        <w:pageBreakBefore w:val="0"/>
        <w:widowControl/>
        <w:kinsoku/>
        <w:wordWrap/>
        <w:overflowPunct/>
        <w:topLinePunct w:val="0"/>
        <w:autoSpaceDE/>
        <w:autoSpaceDN/>
        <w:bidi w:val="0"/>
        <w:adjustRightInd/>
        <w:snapToGrid/>
        <w:spacing w:line="560" w:lineRule="exact"/>
        <w:ind w:firstLine="0" w:firstLineChars="0"/>
        <w:jc w:val="left"/>
        <w:textAlignment w:val="center"/>
        <w:rPr>
          <w:rFonts w:hint="eastAsia" w:asciiTheme="minorEastAsia" w:hAnsiTheme="minorEastAsia" w:eastAsiaTheme="minorEastAsia" w:cstheme="minorEastAsia"/>
          <w:color w:val="auto"/>
          <w:kern w:val="0"/>
          <w:sz w:val="32"/>
          <w:szCs w:val="32"/>
          <w:highlight w:val="none"/>
          <w:lang w:val="en-US" w:eastAsia="zh-CN" w:bidi="ar"/>
        </w:rPr>
      </w:pPr>
      <w:r>
        <w:rPr>
          <w:rFonts w:hint="eastAsia" w:asciiTheme="minorEastAsia" w:hAnsiTheme="minorEastAsia" w:eastAsiaTheme="minorEastAsia" w:cstheme="minorEastAsia"/>
          <w:color w:val="auto"/>
          <w:kern w:val="0"/>
          <w:sz w:val="32"/>
          <w:szCs w:val="32"/>
          <w:highlight w:val="none"/>
          <w:lang w:val="en-US" w:eastAsia="zh-CN" w:bidi="ar"/>
        </w:rPr>
        <w:t>报价应附材料（下述资料要求有重复时，仅提供一次即可）：</w:t>
      </w:r>
    </w:p>
    <w:p w14:paraId="0283DA76">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1、报价函；</w:t>
      </w:r>
    </w:p>
    <w:p w14:paraId="39E3B6D7">
      <w:pPr>
        <w:pStyle w:val="2"/>
        <w:spacing w:line="360" w:lineRule="auto"/>
        <w:ind w:firstLine="480" w:firstLineChars="200"/>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2、附营业执照、资质证书（资格条件有要求时提供，无要求不提供）、开户许可证或基本存款账户信息、法定代表人身份证正反面复印件、授权委托书（法人代表参加时不提供）、授权代表身份证复印件（法人代表参加时不提供）</w:t>
      </w:r>
      <w:r>
        <w:rPr>
          <w:rFonts w:hint="eastAsia" w:asciiTheme="minorEastAsia" w:hAnsiTheme="minorEastAsia" w:eastAsiaTheme="minorEastAsia" w:cstheme="minorEastAsia"/>
          <w:b/>
          <w:bCs/>
          <w:color w:val="auto"/>
          <w:kern w:val="0"/>
          <w:sz w:val="24"/>
          <w:szCs w:val="24"/>
          <w:lang w:val="en-US" w:eastAsia="zh-CN" w:bidi="ar"/>
        </w:rPr>
        <w:t>，</w:t>
      </w:r>
      <w:r>
        <w:rPr>
          <w:rFonts w:hint="eastAsia" w:asciiTheme="minorEastAsia" w:hAnsiTheme="minorEastAsia" w:eastAsiaTheme="minorEastAsia" w:cstheme="minorEastAsia"/>
          <w:color w:val="auto"/>
          <w:kern w:val="0"/>
          <w:sz w:val="24"/>
          <w:szCs w:val="24"/>
          <w:lang w:val="en-US" w:eastAsia="zh-CN" w:bidi="ar"/>
        </w:rPr>
        <w:t>各一份加盖公章；报价供应商对所提供的资料真实性和完整性负责并对此承担责任。</w:t>
      </w:r>
    </w:p>
    <w:p w14:paraId="73151B07">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3、提供承诺书，格式附后。</w:t>
      </w:r>
    </w:p>
    <w:p w14:paraId="150507E2">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center"/>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color w:val="auto"/>
          <w:kern w:val="0"/>
          <w:sz w:val="24"/>
          <w:szCs w:val="24"/>
          <w:lang w:val="en-US" w:eastAsia="zh-CN" w:bidi="ar"/>
        </w:rPr>
        <w:t>4、</w:t>
      </w:r>
      <w:r>
        <w:rPr>
          <w:rFonts w:hint="eastAsia" w:asciiTheme="minorEastAsia" w:hAnsiTheme="minorEastAsia" w:eastAsiaTheme="minorEastAsia" w:cstheme="minorEastAsia"/>
          <w:bCs/>
          <w:color w:val="auto"/>
          <w:sz w:val="24"/>
          <w:szCs w:val="24"/>
          <w:highlight w:val="none"/>
          <w:lang w:val="en-US" w:eastAsia="zh-CN"/>
        </w:rPr>
        <w:t>除联合体内部外，</w:t>
      </w:r>
      <w:r>
        <w:rPr>
          <w:rFonts w:hint="eastAsia" w:asciiTheme="minorEastAsia" w:hAnsiTheme="minorEastAsia" w:eastAsiaTheme="minorEastAsia" w:cstheme="minorEastAsia"/>
          <w:bCs/>
          <w:color w:val="auto"/>
          <w:sz w:val="24"/>
          <w:szCs w:val="24"/>
          <w:highlight w:val="none"/>
          <w:lang w:eastAsia="zh-CN"/>
        </w:rPr>
        <w:t>单位负责人为同一人、或者存在控股、管理关系的不同单位，均不得同时参加本项目的投标，提供“国家企业信用信息公示系统”（</w:t>
      </w:r>
      <w:r>
        <w:rPr>
          <w:rFonts w:hint="eastAsia" w:asciiTheme="minorEastAsia" w:hAnsiTheme="minorEastAsia" w:eastAsiaTheme="minorEastAsia" w:cstheme="minorEastAsia"/>
          <w:bCs/>
          <w:color w:val="auto"/>
          <w:sz w:val="24"/>
          <w:szCs w:val="24"/>
          <w:highlight w:val="none"/>
          <w:lang w:val="en-US" w:eastAsia="zh-CN"/>
        </w:rPr>
        <w:t>网址：</w:t>
      </w:r>
      <w:r>
        <w:rPr>
          <w:rFonts w:ascii="宋体" w:hAnsi="宋体" w:eastAsia="宋体" w:cs="宋体"/>
          <w:sz w:val="24"/>
          <w:szCs w:val="24"/>
        </w:rPr>
        <w:fldChar w:fldCharType="begin"/>
      </w:r>
      <w:r>
        <w:rPr>
          <w:rFonts w:ascii="宋体" w:hAnsi="宋体" w:eastAsia="宋体" w:cs="宋体"/>
          <w:sz w:val="24"/>
          <w:szCs w:val="24"/>
        </w:rPr>
        <w:instrText xml:space="preserve"> HYPERLINK "https://www.gsxt.gov.cn/index.html" </w:instrText>
      </w:r>
      <w:r>
        <w:rPr>
          <w:rFonts w:ascii="宋体" w:hAnsi="宋体" w:eastAsia="宋体" w:cs="宋体"/>
          <w:sz w:val="24"/>
          <w:szCs w:val="24"/>
        </w:rPr>
        <w:fldChar w:fldCharType="separate"/>
      </w:r>
      <w:r>
        <w:rPr>
          <w:rStyle w:val="5"/>
          <w:rFonts w:ascii="宋体" w:hAnsi="宋体" w:eastAsia="宋体" w:cs="宋体"/>
          <w:sz w:val="24"/>
          <w:szCs w:val="24"/>
        </w:rPr>
        <w:t>国家企业信用信息公示系统 (gsxt.gov.cn)</w:t>
      </w:r>
      <w:r>
        <w:rPr>
          <w:rFonts w:ascii="宋体" w:hAnsi="宋体" w:eastAsia="宋体" w:cs="宋体"/>
          <w:sz w:val="24"/>
          <w:szCs w:val="24"/>
        </w:rPr>
        <w:fldChar w:fldCharType="end"/>
      </w:r>
      <w:r>
        <w:rPr>
          <w:rFonts w:hint="eastAsia" w:asciiTheme="minorEastAsia" w:hAnsiTheme="minorEastAsia" w:eastAsiaTheme="minorEastAsia" w:cstheme="minorEastAsia"/>
          <w:bCs/>
          <w:color w:val="auto"/>
          <w:sz w:val="24"/>
          <w:szCs w:val="24"/>
          <w:highlight w:val="none"/>
          <w:lang w:eastAsia="zh-CN"/>
        </w:rPr>
        <w:t>）中公示的公司信息、股东（或出资人）信息。</w:t>
      </w:r>
    </w:p>
    <w:p w14:paraId="74659D2B">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center"/>
        <w:rPr>
          <w:rFonts w:hint="eastAsia" w:asciiTheme="minorEastAsia" w:hAnsiTheme="minorEastAsia" w:eastAsiaTheme="minorEastAsia" w:cstheme="minorEastAsia"/>
          <w:color w:val="000000"/>
          <w:spacing w:val="0"/>
          <w:kern w:val="0"/>
          <w:sz w:val="24"/>
          <w:szCs w:val="24"/>
          <w:lang w:bidi="ar"/>
        </w:rPr>
      </w:pPr>
      <w:r>
        <w:rPr>
          <w:rFonts w:hint="eastAsia" w:asciiTheme="minorEastAsia" w:hAnsiTheme="minorEastAsia" w:eastAsiaTheme="minorEastAsia" w:cstheme="minorEastAsia"/>
          <w:bCs/>
          <w:color w:val="auto"/>
          <w:sz w:val="24"/>
          <w:szCs w:val="24"/>
          <w:highlight w:val="none"/>
          <w:lang w:val="en-US" w:eastAsia="zh-CN"/>
        </w:rPr>
        <w:t>5、</w:t>
      </w:r>
      <w:r>
        <w:rPr>
          <w:rFonts w:hint="eastAsia" w:asciiTheme="minorEastAsia" w:hAnsiTheme="minorEastAsia" w:eastAsiaTheme="minorEastAsia" w:cstheme="minorEastAsia"/>
          <w:color w:val="000000"/>
          <w:spacing w:val="0"/>
          <w:kern w:val="0"/>
          <w:sz w:val="24"/>
          <w:szCs w:val="24"/>
          <w:lang w:val="en-US" w:eastAsia="zh-CN" w:bidi="ar"/>
        </w:rPr>
        <w:t>响应单位</w:t>
      </w:r>
      <w:r>
        <w:rPr>
          <w:rFonts w:hint="eastAsia" w:asciiTheme="minorEastAsia" w:hAnsiTheme="minorEastAsia" w:eastAsiaTheme="minorEastAsia" w:cstheme="minorEastAsia"/>
          <w:color w:val="000000"/>
          <w:spacing w:val="0"/>
          <w:kern w:val="0"/>
          <w:sz w:val="24"/>
          <w:szCs w:val="24"/>
          <w:lang w:bidi="ar"/>
        </w:rPr>
        <w:t>提供在“中国执行信息公开网”（</w:t>
      </w:r>
      <w:r>
        <w:rPr>
          <w:rFonts w:hint="eastAsia" w:asciiTheme="minorEastAsia" w:hAnsiTheme="minorEastAsia" w:eastAsiaTheme="minorEastAsia" w:cstheme="minorEastAsia"/>
          <w:color w:val="000000"/>
          <w:kern w:val="0"/>
          <w:sz w:val="24"/>
          <w:lang w:bidi="ar"/>
        </w:rPr>
        <w:fldChar w:fldCharType="begin"/>
      </w:r>
      <w:r>
        <w:rPr>
          <w:rFonts w:hint="eastAsia" w:asciiTheme="minorEastAsia" w:hAnsiTheme="minorEastAsia" w:eastAsiaTheme="minorEastAsia" w:cstheme="minorEastAsia"/>
          <w:color w:val="000000"/>
          <w:kern w:val="0"/>
          <w:sz w:val="24"/>
          <w:lang w:bidi="ar"/>
        </w:rPr>
        <w:instrText xml:space="preserve"> HYPERLINK "http://zxgk.court.gov.cn/" </w:instrText>
      </w:r>
      <w:r>
        <w:rPr>
          <w:rFonts w:hint="eastAsia" w:asciiTheme="minorEastAsia" w:hAnsiTheme="minorEastAsia" w:eastAsiaTheme="minorEastAsia" w:cstheme="minorEastAsia"/>
          <w:color w:val="000000"/>
          <w:kern w:val="0"/>
          <w:sz w:val="24"/>
          <w:lang w:bidi="ar"/>
        </w:rPr>
        <w:fldChar w:fldCharType="separate"/>
      </w:r>
      <w:r>
        <w:rPr>
          <w:rFonts w:hint="eastAsia" w:asciiTheme="minorEastAsia" w:hAnsiTheme="minorEastAsia" w:eastAsiaTheme="minorEastAsia" w:cstheme="minorEastAsia"/>
          <w:color w:val="000000"/>
          <w:kern w:val="0"/>
          <w:sz w:val="24"/>
          <w:szCs w:val="24"/>
          <w:lang w:bidi="ar"/>
        </w:rPr>
        <w:t>http</w:t>
      </w:r>
      <w:r>
        <w:rPr>
          <w:rFonts w:hint="eastAsia" w:asciiTheme="minorEastAsia" w:hAnsiTheme="minorEastAsia" w:eastAsiaTheme="minorEastAsia" w:cstheme="minorEastAsia"/>
          <w:color w:val="000000"/>
          <w:spacing w:val="0"/>
          <w:kern w:val="0"/>
          <w:sz w:val="24"/>
          <w:szCs w:val="24"/>
          <w:lang w:bidi="ar"/>
        </w:rPr>
        <w:t>://</w:t>
      </w:r>
      <w:r>
        <w:rPr>
          <w:rFonts w:hint="eastAsia" w:asciiTheme="minorEastAsia" w:hAnsiTheme="minorEastAsia" w:eastAsiaTheme="minorEastAsia" w:cstheme="minorEastAsia"/>
          <w:color w:val="000000"/>
          <w:kern w:val="0"/>
          <w:sz w:val="24"/>
          <w:szCs w:val="24"/>
          <w:lang w:bidi="ar"/>
        </w:rPr>
        <w:t>zxgk</w:t>
      </w:r>
      <w:r>
        <w:rPr>
          <w:rFonts w:hint="eastAsia" w:asciiTheme="minorEastAsia" w:hAnsiTheme="minorEastAsia" w:eastAsiaTheme="minorEastAsia" w:cstheme="minorEastAsia"/>
          <w:color w:val="000000"/>
          <w:spacing w:val="0"/>
          <w:kern w:val="0"/>
          <w:sz w:val="24"/>
          <w:szCs w:val="24"/>
          <w:lang w:bidi="ar"/>
        </w:rPr>
        <w:t>.</w:t>
      </w:r>
      <w:r>
        <w:rPr>
          <w:rFonts w:hint="eastAsia" w:asciiTheme="minorEastAsia" w:hAnsiTheme="minorEastAsia" w:eastAsiaTheme="minorEastAsia" w:cstheme="minorEastAsia"/>
          <w:color w:val="000000"/>
          <w:kern w:val="0"/>
          <w:sz w:val="24"/>
          <w:szCs w:val="24"/>
          <w:lang w:bidi="ar"/>
        </w:rPr>
        <w:t>court</w:t>
      </w:r>
      <w:r>
        <w:rPr>
          <w:rFonts w:hint="eastAsia" w:asciiTheme="minorEastAsia" w:hAnsiTheme="minorEastAsia" w:eastAsiaTheme="minorEastAsia" w:cstheme="minorEastAsia"/>
          <w:color w:val="000000"/>
          <w:spacing w:val="0"/>
          <w:kern w:val="0"/>
          <w:sz w:val="24"/>
          <w:szCs w:val="24"/>
          <w:lang w:bidi="ar"/>
        </w:rPr>
        <w:t>.</w:t>
      </w:r>
      <w:r>
        <w:rPr>
          <w:rFonts w:hint="eastAsia" w:asciiTheme="minorEastAsia" w:hAnsiTheme="minorEastAsia" w:eastAsiaTheme="minorEastAsia" w:cstheme="minorEastAsia"/>
          <w:color w:val="000000"/>
          <w:kern w:val="0"/>
          <w:sz w:val="24"/>
          <w:szCs w:val="24"/>
          <w:lang w:bidi="ar"/>
        </w:rPr>
        <w:t>gov</w:t>
      </w:r>
      <w:r>
        <w:rPr>
          <w:rFonts w:hint="eastAsia" w:asciiTheme="minorEastAsia" w:hAnsiTheme="minorEastAsia" w:eastAsiaTheme="minorEastAsia" w:cstheme="minorEastAsia"/>
          <w:color w:val="000000"/>
          <w:spacing w:val="0"/>
          <w:kern w:val="0"/>
          <w:sz w:val="24"/>
          <w:szCs w:val="24"/>
          <w:lang w:bidi="ar"/>
        </w:rPr>
        <w:t>.</w:t>
      </w:r>
      <w:r>
        <w:rPr>
          <w:rFonts w:hint="eastAsia" w:asciiTheme="minorEastAsia" w:hAnsiTheme="minorEastAsia" w:eastAsiaTheme="minorEastAsia" w:cstheme="minorEastAsia"/>
          <w:color w:val="000000"/>
          <w:kern w:val="0"/>
          <w:sz w:val="24"/>
          <w:szCs w:val="24"/>
          <w:lang w:bidi="ar"/>
        </w:rPr>
        <w:t>cn</w:t>
      </w:r>
      <w:r>
        <w:rPr>
          <w:rFonts w:hint="eastAsia" w:asciiTheme="minorEastAsia" w:hAnsiTheme="minorEastAsia" w:eastAsiaTheme="minorEastAsia" w:cstheme="minorEastAsia"/>
          <w:color w:val="000000"/>
          <w:spacing w:val="0"/>
          <w:kern w:val="0"/>
          <w:sz w:val="24"/>
          <w:szCs w:val="24"/>
          <w:lang w:bidi="ar"/>
        </w:rPr>
        <w:t>/</w:t>
      </w:r>
      <w:r>
        <w:rPr>
          <w:rFonts w:hint="eastAsia" w:asciiTheme="minorEastAsia" w:hAnsiTheme="minorEastAsia" w:eastAsiaTheme="minorEastAsia" w:cstheme="minorEastAsia"/>
          <w:color w:val="000000"/>
          <w:spacing w:val="0"/>
          <w:kern w:val="0"/>
          <w:sz w:val="24"/>
          <w:szCs w:val="24"/>
          <w:lang w:bidi="ar"/>
        </w:rPr>
        <w:fldChar w:fldCharType="end"/>
      </w:r>
      <w:r>
        <w:rPr>
          <w:rFonts w:hint="eastAsia" w:asciiTheme="minorEastAsia" w:hAnsiTheme="minorEastAsia" w:eastAsiaTheme="minorEastAsia" w:cstheme="minorEastAsia"/>
          <w:color w:val="000000"/>
          <w:spacing w:val="0"/>
          <w:kern w:val="0"/>
          <w:sz w:val="24"/>
          <w:szCs w:val="24"/>
          <w:lang w:bidi="ar"/>
        </w:rPr>
        <w:t>）查询相关主体【包含供应商、企业法定代表人】未列入失信被执行人网页打印页或截图，若上述对象有一个或一个以上被列入失信被执行人名单，拒绝其参与本次</w:t>
      </w:r>
      <w:r>
        <w:rPr>
          <w:rFonts w:hint="eastAsia" w:asciiTheme="minorEastAsia" w:hAnsiTheme="minorEastAsia" w:eastAsiaTheme="minorEastAsia" w:cstheme="minorEastAsia"/>
          <w:color w:val="000000"/>
          <w:spacing w:val="0"/>
          <w:kern w:val="0"/>
          <w:sz w:val="24"/>
          <w:szCs w:val="24"/>
          <w:lang w:eastAsia="zh-CN" w:bidi="ar"/>
        </w:rPr>
        <w:t>采购</w:t>
      </w:r>
      <w:r>
        <w:rPr>
          <w:rFonts w:hint="eastAsia" w:asciiTheme="minorEastAsia" w:hAnsiTheme="minorEastAsia" w:eastAsiaTheme="minorEastAsia" w:cstheme="minorEastAsia"/>
          <w:color w:val="000000"/>
          <w:spacing w:val="0"/>
          <w:kern w:val="0"/>
          <w:sz w:val="24"/>
          <w:szCs w:val="24"/>
          <w:lang w:bidi="ar"/>
        </w:rPr>
        <w:t>活动，其响应无效。查询结果需显示查询时的日期，查询时的日期须在</w:t>
      </w:r>
      <w:r>
        <w:rPr>
          <w:rFonts w:hint="eastAsia" w:asciiTheme="minorEastAsia" w:hAnsiTheme="minorEastAsia" w:eastAsiaTheme="minorEastAsia" w:cstheme="minorEastAsia"/>
          <w:color w:val="000000"/>
          <w:spacing w:val="0"/>
          <w:kern w:val="0"/>
          <w:sz w:val="24"/>
          <w:szCs w:val="24"/>
          <w:lang w:eastAsia="zh-CN" w:bidi="ar"/>
        </w:rPr>
        <w:t>采购</w:t>
      </w:r>
      <w:r>
        <w:rPr>
          <w:rFonts w:hint="eastAsia" w:asciiTheme="minorEastAsia" w:hAnsiTheme="minorEastAsia" w:eastAsiaTheme="minorEastAsia" w:cstheme="minorEastAsia"/>
          <w:color w:val="000000"/>
          <w:spacing w:val="0"/>
          <w:kern w:val="0"/>
          <w:sz w:val="24"/>
          <w:szCs w:val="24"/>
          <w:lang w:bidi="ar"/>
        </w:rPr>
        <w:t>公告发布之日后。</w:t>
      </w:r>
    </w:p>
    <w:p w14:paraId="380FBEB4">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center"/>
        <w:rPr>
          <w:rFonts w:hint="eastAsia" w:asciiTheme="minorEastAsia" w:hAnsiTheme="minorEastAsia" w:eastAsiaTheme="minorEastAsia" w:cstheme="minorEastAsia"/>
          <w:color w:val="000000"/>
          <w:spacing w:val="0"/>
          <w:kern w:val="0"/>
          <w:sz w:val="24"/>
          <w:szCs w:val="24"/>
          <w:lang w:bidi="ar"/>
        </w:rPr>
      </w:pPr>
      <w:r>
        <w:rPr>
          <w:rFonts w:hint="eastAsia" w:asciiTheme="minorEastAsia" w:hAnsiTheme="minorEastAsia" w:eastAsiaTheme="minorEastAsia" w:cstheme="minorEastAsia"/>
          <w:color w:val="000000"/>
          <w:spacing w:val="0"/>
          <w:kern w:val="0"/>
          <w:sz w:val="24"/>
          <w:szCs w:val="24"/>
          <w:lang w:bidi="ar"/>
        </w:rPr>
        <w:t>针对</w:t>
      </w:r>
      <w:r>
        <w:rPr>
          <w:rFonts w:hint="eastAsia" w:asciiTheme="minorEastAsia" w:hAnsiTheme="minorEastAsia" w:eastAsiaTheme="minorEastAsia" w:cstheme="minorEastAsia"/>
          <w:color w:val="000000"/>
          <w:spacing w:val="0"/>
          <w:kern w:val="0"/>
          <w:sz w:val="24"/>
          <w:szCs w:val="24"/>
          <w:lang w:val="en-US" w:eastAsia="zh-CN" w:bidi="ar"/>
        </w:rPr>
        <w:t>上述本条第4、5</w:t>
      </w:r>
      <w:r>
        <w:rPr>
          <w:rFonts w:hint="eastAsia" w:asciiTheme="minorEastAsia" w:hAnsiTheme="minorEastAsia" w:eastAsiaTheme="minorEastAsia" w:cstheme="minorEastAsia"/>
          <w:color w:val="000000"/>
          <w:spacing w:val="0"/>
          <w:kern w:val="0"/>
          <w:sz w:val="24"/>
          <w:szCs w:val="24"/>
          <w:lang w:bidi="ar"/>
        </w:rPr>
        <w:t>项，对于</w:t>
      </w:r>
      <w:r>
        <w:rPr>
          <w:rFonts w:hint="eastAsia" w:asciiTheme="minorEastAsia" w:hAnsiTheme="minorEastAsia" w:eastAsiaTheme="minorEastAsia" w:cstheme="minorEastAsia"/>
          <w:color w:val="000000"/>
          <w:spacing w:val="0"/>
          <w:kern w:val="0"/>
          <w:sz w:val="24"/>
          <w:szCs w:val="24"/>
          <w:lang w:val="en-US" w:eastAsia="zh-CN" w:bidi="ar"/>
        </w:rPr>
        <w:t>响应单位</w:t>
      </w:r>
      <w:r>
        <w:rPr>
          <w:rFonts w:hint="eastAsia" w:asciiTheme="minorEastAsia" w:hAnsiTheme="minorEastAsia" w:eastAsiaTheme="minorEastAsia" w:cstheme="minorEastAsia"/>
          <w:color w:val="000000"/>
          <w:spacing w:val="0"/>
          <w:kern w:val="0"/>
          <w:sz w:val="24"/>
          <w:szCs w:val="24"/>
          <w:lang w:bidi="ar"/>
        </w:rPr>
        <w:t>查询过程中输入信息或查询路径不准确等，可由采购人进行查询复核并留档， 以查询复核结果为准。</w:t>
      </w:r>
    </w:p>
    <w:p w14:paraId="0D0631DD">
      <w:pPr>
        <w:pStyle w:val="2"/>
        <w:keepNext w:val="0"/>
        <w:keepLines w:val="0"/>
        <w:pageBreakBefore w:val="0"/>
        <w:kinsoku/>
        <w:wordWrap/>
        <w:overflowPunct/>
        <w:topLinePunct w:val="0"/>
        <w:autoSpaceDE/>
        <w:autoSpaceDN/>
        <w:bidi w:val="0"/>
        <w:snapToGrid/>
        <w:spacing w:line="360" w:lineRule="auto"/>
        <w:ind w:firstLine="480"/>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b w:val="0"/>
          <w:bCs w:val="0"/>
          <w:color w:val="auto"/>
          <w:kern w:val="0"/>
          <w:sz w:val="24"/>
          <w:szCs w:val="24"/>
          <w:highlight w:val="none"/>
          <w:u w:val="none"/>
          <w:lang w:val="en-US" w:eastAsia="zh-CN" w:bidi="ar"/>
        </w:rPr>
        <w:t>6、</w:t>
      </w:r>
      <w:r>
        <w:rPr>
          <w:rFonts w:hint="eastAsia" w:asciiTheme="minorEastAsia" w:hAnsiTheme="minorEastAsia" w:eastAsiaTheme="minorEastAsia" w:cstheme="minorEastAsia"/>
          <w:color w:val="auto"/>
          <w:kern w:val="0"/>
          <w:sz w:val="24"/>
          <w:szCs w:val="24"/>
          <w:lang w:val="en-US" w:eastAsia="zh-CN" w:bidi="ar"/>
        </w:rPr>
        <w:t>资格条件规定的所有资料（资料有重复要求提供的，仅提供一次即可）。</w:t>
      </w:r>
    </w:p>
    <w:p w14:paraId="57D946C4">
      <w:pPr>
        <w:widowControl/>
        <w:jc w:val="left"/>
        <w:textAlignment w:val="center"/>
        <w:rPr>
          <w:rFonts w:hint="eastAsia" w:ascii="宋体" w:hAnsi="宋体" w:eastAsia="宋体" w:cs="宋体"/>
          <w:color w:val="auto"/>
          <w:kern w:val="0"/>
          <w:sz w:val="32"/>
          <w:szCs w:val="32"/>
          <w:lang w:val="en-US" w:eastAsia="zh-CN" w:bidi="ar"/>
        </w:rPr>
      </w:pPr>
    </w:p>
    <w:p w14:paraId="5A3F1A3C">
      <w:pPr>
        <w:widowControl/>
        <w:jc w:val="left"/>
        <w:textAlignment w:val="center"/>
        <w:rPr>
          <w:rFonts w:hint="eastAsia" w:ascii="宋体" w:hAnsi="宋体" w:eastAsia="宋体" w:cs="宋体"/>
          <w:color w:val="auto"/>
          <w:kern w:val="0"/>
          <w:sz w:val="32"/>
          <w:szCs w:val="32"/>
          <w:lang w:val="en-US" w:eastAsia="zh-CN" w:bidi="ar"/>
        </w:rPr>
      </w:pPr>
    </w:p>
    <w:p w14:paraId="15F08C93">
      <w:pPr>
        <w:widowControl/>
        <w:jc w:val="left"/>
        <w:textAlignment w:val="center"/>
        <w:rPr>
          <w:rFonts w:hint="eastAsia" w:ascii="宋体" w:hAnsi="宋体" w:eastAsia="宋体" w:cs="宋体"/>
          <w:color w:val="auto"/>
          <w:kern w:val="0"/>
          <w:sz w:val="32"/>
          <w:szCs w:val="32"/>
          <w:lang w:val="en-US" w:eastAsia="zh-CN" w:bidi="ar"/>
        </w:rPr>
      </w:pPr>
    </w:p>
    <w:p w14:paraId="6978578E">
      <w:pPr>
        <w:widowControl/>
        <w:jc w:val="left"/>
        <w:textAlignment w:val="center"/>
        <w:rPr>
          <w:rFonts w:hint="eastAsia" w:ascii="宋体" w:hAnsi="宋体" w:eastAsia="宋体" w:cs="宋体"/>
          <w:color w:val="auto"/>
          <w:kern w:val="0"/>
          <w:sz w:val="32"/>
          <w:szCs w:val="32"/>
          <w:lang w:val="en-US" w:eastAsia="zh-CN" w:bidi="ar"/>
        </w:rPr>
      </w:pPr>
    </w:p>
    <w:p w14:paraId="46972DC6">
      <w:pPr>
        <w:widowControl/>
        <w:jc w:val="left"/>
        <w:textAlignment w:val="center"/>
        <w:rPr>
          <w:rFonts w:hint="eastAsia" w:ascii="宋体" w:hAnsi="宋体" w:eastAsia="宋体" w:cs="宋体"/>
          <w:color w:val="auto"/>
          <w:kern w:val="0"/>
          <w:sz w:val="32"/>
          <w:szCs w:val="32"/>
          <w:lang w:val="en-US" w:eastAsia="zh-CN" w:bidi="ar"/>
        </w:rPr>
      </w:pPr>
    </w:p>
    <w:p w14:paraId="1931EF6A">
      <w:pPr>
        <w:widowControl/>
        <w:jc w:val="left"/>
        <w:textAlignment w:val="center"/>
        <w:rPr>
          <w:rFonts w:hint="eastAsia" w:ascii="宋体" w:hAnsi="宋体" w:eastAsia="宋体" w:cs="宋体"/>
          <w:color w:val="auto"/>
          <w:kern w:val="0"/>
          <w:sz w:val="32"/>
          <w:szCs w:val="32"/>
          <w:lang w:val="en-US" w:eastAsia="zh-CN" w:bidi="ar"/>
        </w:rPr>
      </w:pPr>
    </w:p>
    <w:p w14:paraId="23579275">
      <w:pPr>
        <w:widowControl/>
        <w:jc w:val="left"/>
        <w:textAlignment w:val="center"/>
        <w:rPr>
          <w:rFonts w:hint="eastAsia" w:ascii="宋体" w:hAnsi="宋体" w:eastAsia="宋体" w:cs="宋体"/>
          <w:color w:val="auto"/>
          <w:kern w:val="0"/>
          <w:sz w:val="32"/>
          <w:szCs w:val="32"/>
          <w:lang w:val="en-US" w:eastAsia="zh-CN" w:bidi="ar"/>
        </w:rPr>
      </w:pPr>
    </w:p>
    <w:p w14:paraId="7CC2DFAB">
      <w:pPr>
        <w:widowControl/>
        <w:jc w:val="left"/>
        <w:textAlignment w:val="center"/>
        <w:rPr>
          <w:rFonts w:hint="eastAsia" w:ascii="宋体" w:hAnsi="宋体" w:eastAsia="宋体" w:cs="宋体"/>
          <w:color w:val="auto"/>
          <w:kern w:val="0"/>
          <w:sz w:val="32"/>
          <w:szCs w:val="32"/>
          <w:lang w:val="en-US" w:eastAsia="zh-CN" w:bidi="ar"/>
        </w:rPr>
      </w:pPr>
    </w:p>
    <w:p w14:paraId="403D1494">
      <w:pPr>
        <w:widowControl/>
        <w:jc w:val="left"/>
        <w:textAlignment w:val="center"/>
        <w:rPr>
          <w:rFonts w:hint="eastAsia" w:ascii="宋体" w:hAnsi="宋体" w:eastAsia="宋体" w:cs="宋体"/>
          <w:color w:val="auto"/>
          <w:kern w:val="0"/>
          <w:sz w:val="32"/>
          <w:szCs w:val="32"/>
          <w:lang w:val="en-US" w:eastAsia="zh-CN" w:bidi="ar"/>
        </w:rPr>
      </w:pPr>
      <w:r>
        <w:rPr>
          <w:rFonts w:hint="eastAsia" w:ascii="宋体" w:hAnsi="宋体" w:eastAsia="宋体" w:cs="宋体"/>
          <w:color w:val="auto"/>
          <w:kern w:val="0"/>
          <w:sz w:val="32"/>
          <w:szCs w:val="32"/>
          <w:lang w:val="en-US" w:eastAsia="zh-CN" w:bidi="ar"/>
        </w:rPr>
        <w:t>附件1：</w:t>
      </w:r>
    </w:p>
    <w:tbl>
      <w:tblPr>
        <w:tblStyle w:val="3"/>
        <w:tblW w:w="0" w:type="auto"/>
        <w:jc w:val="center"/>
        <w:tblLayout w:type="fixed"/>
        <w:tblCellMar>
          <w:top w:w="0" w:type="dxa"/>
          <w:left w:w="108" w:type="dxa"/>
          <w:bottom w:w="0" w:type="dxa"/>
          <w:right w:w="108" w:type="dxa"/>
        </w:tblCellMar>
      </w:tblPr>
      <w:tblGrid>
        <w:gridCol w:w="662"/>
        <w:gridCol w:w="2003"/>
        <w:gridCol w:w="5835"/>
      </w:tblGrid>
      <w:tr w14:paraId="1F39FCD7">
        <w:tblPrEx>
          <w:tblCellMar>
            <w:top w:w="0" w:type="dxa"/>
            <w:left w:w="108" w:type="dxa"/>
            <w:bottom w:w="0" w:type="dxa"/>
            <w:right w:w="108" w:type="dxa"/>
          </w:tblCellMar>
        </w:tblPrEx>
        <w:trPr>
          <w:trHeight w:val="610" w:hRule="atLeast"/>
          <w:jc w:val="center"/>
        </w:trPr>
        <w:tc>
          <w:tcPr>
            <w:tcW w:w="8500" w:type="dxa"/>
            <w:gridSpan w:val="3"/>
            <w:tcBorders>
              <w:top w:val="nil"/>
              <w:left w:val="nil"/>
              <w:bottom w:val="nil"/>
              <w:right w:val="nil"/>
            </w:tcBorders>
            <w:noWrap w:val="0"/>
            <w:vAlign w:val="center"/>
          </w:tcPr>
          <w:p w14:paraId="5C144ACD">
            <w:pPr>
              <w:keepNext w:val="0"/>
              <w:keepLines w:val="0"/>
              <w:pageBreakBefore w:val="0"/>
              <w:widowControl/>
              <w:kinsoku/>
              <w:wordWrap/>
              <w:overflowPunct/>
              <w:topLinePunct w:val="0"/>
              <w:autoSpaceDE/>
              <w:autoSpaceDN/>
              <w:bidi w:val="0"/>
              <w:adjustRightInd/>
              <w:snapToGrid/>
              <w:jc w:val="center"/>
              <w:textAlignment w:val="center"/>
              <w:rPr>
                <w:rFonts w:hint="eastAsia" w:ascii="宋体" w:hAnsi="宋体" w:eastAsia="宋体" w:cs="宋体"/>
                <w:color w:val="auto"/>
                <w:kern w:val="0"/>
                <w:sz w:val="24"/>
                <w:szCs w:val="24"/>
                <w:lang w:bidi="ar"/>
              </w:rPr>
            </w:pPr>
            <w:r>
              <w:rPr>
                <w:rFonts w:hint="eastAsia" w:ascii="宋体" w:hAnsi="宋体" w:cs="宋体"/>
                <w:b/>
                <w:bCs/>
                <w:color w:val="auto"/>
                <w:kern w:val="0"/>
                <w:sz w:val="28"/>
                <w:szCs w:val="28"/>
                <w:lang w:val="en-US" w:eastAsia="zh-CN" w:bidi="ar"/>
              </w:rPr>
              <w:t>郑州航空港经济综合实验区大马村沟疏浚治理工程</w:t>
            </w:r>
            <w:r>
              <w:rPr>
                <w:rFonts w:hint="eastAsia" w:ascii="宋体" w:hAnsi="宋体" w:eastAsia="宋体" w:cs="宋体"/>
                <w:b/>
                <w:bCs/>
                <w:color w:val="auto"/>
                <w:kern w:val="0"/>
                <w:sz w:val="28"/>
                <w:szCs w:val="28"/>
                <w:lang w:val="en-US" w:eastAsia="zh-CN" w:bidi="ar"/>
              </w:rPr>
              <w:t>机械租赁</w:t>
            </w:r>
            <w:r>
              <w:rPr>
                <w:rFonts w:hint="eastAsia" w:ascii="宋体" w:hAnsi="宋体" w:cs="宋体"/>
                <w:b/>
                <w:bCs/>
                <w:color w:val="auto"/>
                <w:kern w:val="0"/>
                <w:sz w:val="28"/>
                <w:szCs w:val="28"/>
                <w:lang w:val="en-US" w:eastAsia="zh-CN" w:bidi="ar"/>
              </w:rPr>
              <w:t>报价</w:t>
            </w:r>
            <w:r>
              <w:rPr>
                <w:rFonts w:hint="eastAsia" w:ascii="宋体" w:hAnsi="宋体" w:eastAsia="宋体" w:cs="宋体"/>
                <w:b/>
                <w:bCs/>
                <w:color w:val="auto"/>
                <w:kern w:val="0"/>
                <w:sz w:val="28"/>
                <w:szCs w:val="28"/>
                <w:lang w:bidi="ar"/>
              </w:rPr>
              <w:t>函</w:t>
            </w:r>
          </w:p>
        </w:tc>
      </w:tr>
      <w:tr w14:paraId="02D8DF0E">
        <w:tblPrEx>
          <w:tblCellMar>
            <w:top w:w="0" w:type="dxa"/>
            <w:left w:w="108" w:type="dxa"/>
            <w:bottom w:w="0" w:type="dxa"/>
            <w:right w:w="108" w:type="dxa"/>
          </w:tblCellMar>
        </w:tblPrEx>
        <w:trPr>
          <w:trHeight w:val="62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2E2E28E5">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1</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60593936">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项目名称</w:t>
            </w:r>
          </w:p>
        </w:tc>
        <w:tc>
          <w:tcPr>
            <w:tcW w:w="5835" w:type="dxa"/>
            <w:tcBorders>
              <w:top w:val="single" w:color="000000" w:sz="4" w:space="0"/>
              <w:left w:val="single" w:color="000000" w:sz="4" w:space="0"/>
              <w:bottom w:val="single" w:color="000000" w:sz="4" w:space="0"/>
              <w:right w:val="single" w:color="000000" w:sz="4" w:space="0"/>
            </w:tcBorders>
            <w:noWrap w:val="0"/>
            <w:vAlign w:val="center"/>
          </w:tcPr>
          <w:p w14:paraId="64716569">
            <w:pPr>
              <w:widowControl/>
              <w:jc w:val="center"/>
              <w:textAlignment w:val="center"/>
              <w:rPr>
                <w:rFonts w:hint="eastAsia" w:ascii="宋体" w:hAnsi="宋体" w:eastAsia="宋体" w:cs="宋体"/>
                <w:color w:val="auto"/>
                <w:kern w:val="0"/>
                <w:sz w:val="24"/>
                <w:szCs w:val="24"/>
                <w:lang w:eastAsia="zh-CN" w:bidi="ar"/>
              </w:rPr>
            </w:pPr>
            <w:r>
              <w:rPr>
                <w:rFonts w:hint="eastAsia" w:ascii="宋体" w:hAnsi="宋体" w:cs="宋体"/>
                <w:color w:val="auto"/>
                <w:spacing w:val="0"/>
                <w:kern w:val="0"/>
                <w:sz w:val="24"/>
                <w:szCs w:val="24"/>
                <w:highlight w:val="none"/>
                <w:lang w:val="en-US" w:eastAsia="zh-CN" w:bidi="ar"/>
              </w:rPr>
              <w:t>郑州航空港经济综合实验区大马村沟疏浚治理工程</w:t>
            </w:r>
            <w:r>
              <w:rPr>
                <w:rFonts w:hint="eastAsia" w:ascii="宋体" w:hAnsi="宋体" w:eastAsia="宋体" w:cs="宋体"/>
                <w:color w:val="auto"/>
                <w:spacing w:val="0"/>
                <w:kern w:val="0"/>
                <w:sz w:val="24"/>
                <w:szCs w:val="24"/>
                <w:highlight w:val="none"/>
                <w:lang w:val="en-US" w:eastAsia="zh-CN" w:bidi="ar"/>
              </w:rPr>
              <w:t>机械租赁</w:t>
            </w:r>
          </w:p>
        </w:tc>
      </w:tr>
      <w:tr w14:paraId="41B37A23">
        <w:tblPrEx>
          <w:tblCellMar>
            <w:top w:w="0" w:type="dxa"/>
            <w:left w:w="108" w:type="dxa"/>
            <w:bottom w:w="0" w:type="dxa"/>
            <w:right w:w="108" w:type="dxa"/>
          </w:tblCellMar>
        </w:tblPrEx>
        <w:trPr>
          <w:trHeight w:val="418"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69075EFF">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2</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3D28AF1F">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highlight w:val="none"/>
                <w:lang w:val="en-US" w:eastAsia="zh-CN" w:bidi="ar"/>
              </w:rPr>
              <w:t>采购</w:t>
            </w:r>
            <w:r>
              <w:rPr>
                <w:rFonts w:hint="eastAsia" w:ascii="宋体" w:hAnsi="宋体" w:eastAsia="宋体" w:cs="宋体"/>
                <w:color w:val="auto"/>
                <w:kern w:val="0"/>
                <w:sz w:val="24"/>
                <w:szCs w:val="24"/>
                <w:highlight w:val="none"/>
                <w:lang w:bidi="ar"/>
              </w:rPr>
              <w:t>内容</w:t>
            </w:r>
          </w:p>
        </w:tc>
        <w:tc>
          <w:tcPr>
            <w:tcW w:w="5835" w:type="dxa"/>
            <w:tcBorders>
              <w:top w:val="single" w:color="000000" w:sz="4" w:space="0"/>
              <w:left w:val="single" w:color="000000" w:sz="4" w:space="0"/>
              <w:bottom w:val="single" w:color="000000" w:sz="4" w:space="0"/>
              <w:right w:val="single" w:color="000000" w:sz="4" w:space="0"/>
            </w:tcBorders>
            <w:noWrap w:val="0"/>
            <w:vAlign w:val="center"/>
          </w:tcPr>
          <w:p w14:paraId="4DC939EC">
            <w:pPr>
              <w:widowControl/>
              <w:jc w:val="center"/>
              <w:textAlignment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本项目涉及的机械租赁,详见报价清单。</w:t>
            </w:r>
          </w:p>
        </w:tc>
      </w:tr>
      <w:tr w14:paraId="23E1DC12">
        <w:tblPrEx>
          <w:tblCellMar>
            <w:top w:w="0" w:type="dxa"/>
            <w:left w:w="108" w:type="dxa"/>
            <w:bottom w:w="0" w:type="dxa"/>
            <w:right w:w="108" w:type="dxa"/>
          </w:tblCellMar>
        </w:tblPrEx>
        <w:trPr>
          <w:trHeight w:val="437"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6B8698FE">
            <w:pPr>
              <w:widowControl/>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3</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39AFEFA5">
            <w:pPr>
              <w:widowControl/>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采购人</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772DD334">
            <w:pPr>
              <w:widowControl/>
              <w:jc w:val="center"/>
              <w:textAlignment w:val="center"/>
              <w:rPr>
                <w:rFonts w:hint="eastAsia" w:ascii="宋体" w:hAnsi="宋体" w:eastAsia="宋体" w:cs="宋体"/>
                <w:color w:val="auto"/>
                <w:sz w:val="24"/>
                <w:szCs w:val="24"/>
                <w:highlight w:val="yellow"/>
                <w:lang w:val="en-US" w:eastAsia="zh-CN"/>
              </w:rPr>
            </w:pPr>
            <w:r>
              <w:rPr>
                <w:rFonts w:hint="eastAsia" w:ascii="宋体" w:hAnsi="宋体" w:eastAsia="宋体" w:cs="宋体"/>
                <w:color w:val="auto"/>
                <w:kern w:val="0"/>
                <w:sz w:val="24"/>
                <w:szCs w:val="24"/>
                <w:highlight w:val="none"/>
                <w:lang w:val="en-US" w:eastAsia="zh-CN" w:bidi="ar"/>
              </w:rPr>
              <w:t>郑州美山园林绿化工程有限公司</w:t>
            </w:r>
          </w:p>
        </w:tc>
      </w:tr>
      <w:tr w14:paraId="0621052F">
        <w:tblPrEx>
          <w:tblCellMar>
            <w:top w:w="0" w:type="dxa"/>
            <w:left w:w="108" w:type="dxa"/>
            <w:bottom w:w="0" w:type="dxa"/>
            <w:right w:w="108" w:type="dxa"/>
          </w:tblCellMar>
        </w:tblPrEx>
        <w:trPr>
          <w:trHeight w:val="758" w:hRule="atLeast"/>
          <w:jc w:val="center"/>
        </w:trPr>
        <w:tc>
          <w:tcPr>
            <w:tcW w:w="662" w:type="dxa"/>
            <w:tcBorders>
              <w:top w:val="single" w:color="000000" w:sz="4" w:space="0"/>
              <w:left w:val="single" w:color="000000" w:sz="4" w:space="0"/>
              <w:right w:val="single" w:color="000000" w:sz="4" w:space="0"/>
            </w:tcBorders>
            <w:noWrap/>
            <w:vAlign w:val="center"/>
          </w:tcPr>
          <w:p w14:paraId="451EC613">
            <w:pPr>
              <w:widowControl/>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4</w:t>
            </w:r>
          </w:p>
        </w:tc>
        <w:tc>
          <w:tcPr>
            <w:tcW w:w="2003" w:type="dxa"/>
            <w:tcBorders>
              <w:top w:val="single" w:color="000000" w:sz="4" w:space="0"/>
              <w:left w:val="single" w:color="000000" w:sz="4" w:space="0"/>
              <w:right w:val="single" w:color="000000" w:sz="4" w:space="0"/>
            </w:tcBorders>
            <w:noWrap/>
            <w:vAlign w:val="center"/>
          </w:tcPr>
          <w:p w14:paraId="5E47B508">
            <w:pPr>
              <w:widowControl/>
              <w:jc w:val="center"/>
              <w:textAlignment w:val="center"/>
              <w:rPr>
                <w:rFonts w:hint="eastAsia" w:ascii="宋体" w:hAnsi="宋体" w:eastAsia="宋体" w:cs="宋体"/>
                <w:color w:val="auto"/>
                <w:kern w:val="0"/>
                <w:sz w:val="24"/>
                <w:szCs w:val="24"/>
                <w:highlight w:val="yellow"/>
                <w:lang w:val="en-US" w:eastAsia="zh-CN" w:bidi="ar"/>
              </w:rPr>
            </w:pPr>
            <w:r>
              <w:rPr>
                <w:rFonts w:hint="eastAsia" w:ascii="宋体" w:hAnsi="宋体" w:eastAsia="宋体" w:cs="宋体"/>
                <w:color w:val="auto"/>
                <w:kern w:val="0"/>
                <w:sz w:val="24"/>
                <w:szCs w:val="24"/>
                <w:highlight w:val="none"/>
                <w:lang w:bidi="ar"/>
              </w:rPr>
              <w:t>最高</w:t>
            </w:r>
            <w:r>
              <w:rPr>
                <w:rFonts w:hint="eastAsia" w:ascii="宋体" w:hAnsi="宋体" w:eastAsia="宋体" w:cs="宋体"/>
                <w:color w:val="auto"/>
                <w:kern w:val="0"/>
                <w:sz w:val="24"/>
                <w:szCs w:val="24"/>
                <w:highlight w:val="none"/>
                <w:lang w:val="en-US" w:eastAsia="zh-CN" w:bidi="ar"/>
              </w:rPr>
              <w:t>响应</w:t>
            </w:r>
            <w:r>
              <w:rPr>
                <w:rFonts w:hint="eastAsia" w:ascii="宋体" w:hAnsi="宋体" w:eastAsia="宋体" w:cs="宋体"/>
                <w:color w:val="auto"/>
                <w:kern w:val="0"/>
                <w:sz w:val="24"/>
                <w:szCs w:val="24"/>
                <w:highlight w:val="none"/>
                <w:lang w:bidi="ar"/>
              </w:rPr>
              <w:t>限价</w:t>
            </w:r>
            <w:r>
              <w:rPr>
                <w:rFonts w:hint="eastAsia" w:ascii="宋体" w:hAnsi="宋体" w:eastAsia="宋体" w:cs="宋体"/>
                <w:color w:val="auto"/>
                <w:kern w:val="0"/>
                <w:sz w:val="24"/>
                <w:szCs w:val="24"/>
                <w:highlight w:val="none"/>
                <w:lang w:val="en-US" w:eastAsia="zh-CN" w:bidi="ar"/>
              </w:rPr>
              <w:t>(不含税）</w:t>
            </w:r>
          </w:p>
        </w:tc>
        <w:tc>
          <w:tcPr>
            <w:tcW w:w="5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05C8D">
            <w:pPr>
              <w:keepNext w:val="0"/>
              <w:keepLines w:val="0"/>
              <w:widowControl/>
              <w:suppressLineNumbers w:val="0"/>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0"/>
                <w:sz w:val="24"/>
                <w:szCs w:val="24"/>
                <w:highlight w:val="none"/>
                <w:lang w:bidi="ar"/>
              </w:rPr>
              <w:t>最高</w:t>
            </w:r>
            <w:r>
              <w:rPr>
                <w:rFonts w:hint="eastAsia" w:ascii="宋体" w:hAnsi="宋体" w:eastAsia="宋体" w:cs="宋体"/>
                <w:color w:val="auto"/>
                <w:kern w:val="0"/>
                <w:sz w:val="24"/>
                <w:szCs w:val="24"/>
                <w:highlight w:val="none"/>
                <w:lang w:val="en-US" w:eastAsia="zh-CN" w:bidi="ar"/>
              </w:rPr>
              <w:t>响应</w:t>
            </w:r>
            <w:r>
              <w:rPr>
                <w:rFonts w:hint="eastAsia" w:ascii="宋体" w:hAnsi="宋体" w:eastAsia="宋体" w:cs="宋体"/>
                <w:color w:val="auto"/>
                <w:kern w:val="0"/>
                <w:sz w:val="24"/>
                <w:szCs w:val="24"/>
                <w:highlight w:val="none"/>
                <w:lang w:bidi="ar"/>
              </w:rPr>
              <w:t>限价</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0000FF"/>
                <w:kern w:val="0"/>
                <w:sz w:val="24"/>
                <w:szCs w:val="24"/>
                <w:highlight w:val="none"/>
                <w:u w:val="single"/>
                <w:lang w:eastAsia="zh-CN" w:bidi="ar"/>
              </w:rPr>
              <w:t>¥</w:t>
            </w:r>
            <w:r>
              <w:rPr>
                <w:rFonts w:hint="eastAsia" w:ascii="宋体" w:hAnsi="宋体" w:cs="宋体"/>
                <w:i w:val="0"/>
                <w:iCs w:val="0"/>
                <w:color w:val="0000FF"/>
                <w:kern w:val="0"/>
                <w:sz w:val="24"/>
                <w:szCs w:val="24"/>
                <w:u w:val="single"/>
                <w:lang w:val="en-US" w:eastAsia="zh-CN" w:bidi="ar"/>
              </w:rPr>
              <w:t xml:space="preserve"> 92906.67</w:t>
            </w:r>
            <w:r>
              <w:rPr>
                <w:rFonts w:hint="eastAsia" w:ascii="宋体" w:hAnsi="宋体" w:eastAsia="宋体" w:cs="宋体"/>
                <w:b w:val="0"/>
                <w:bCs w:val="0"/>
                <w:color w:val="0000FF"/>
                <w:sz w:val="24"/>
                <w:szCs w:val="24"/>
                <w:u w:val="single"/>
                <w:lang w:val="en-US" w:eastAsia="zh-CN" w:bidi="ar"/>
              </w:rPr>
              <w:t xml:space="preserve"> </w:t>
            </w:r>
            <w:r>
              <w:rPr>
                <w:rFonts w:hint="eastAsia" w:ascii="宋体" w:hAnsi="宋体" w:eastAsia="宋体" w:cs="宋体"/>
                <w:color w:val="auto"/>
                <w:kern w:val="0"/>
                <w:sz w:val="24"/>
                <w:szCs w:val="24"/>
                <w:highlight w:val="none"/>
                <w:lang w:val="en-US" w:eastAsia="zh-CN" w:bidi="ar"/>
              </w:rPr>
              <w:t>元（不含税），</w:t>
            </w:r>
            <w:r>
              <w:rPr>
                <w:rFonts w:hint="eastAsia" w:ascii="宋体" w:hAnsi="宋体" w:eastAsia="宋体" w:cs="宋体"/>
                <w:b/>
                <w:bCs/>
                <w:i/>
                <w:iCs/>
                <w:color w:val="auto"/>
                <w:kern w:val="0"/>
                <w:sz w:val="24"/>
                <w:szCs w:val="24"/>
                <w:highlight w:val="none"/>
                <w:lang w:val="en-US" w:eastAsia="zh-CN" w:bidi="ar"/>
              </w:rPr>
              <w:t>单价及总价</w:t>
            </w:r>
            <w:r>
              <w:rPr>
                <w:rFonts w:hint="eastAsia" w:ascii="宋体" w:hAnsi="宋体" w:eastAsia="宋体" w:cs="宋体"/>
                <w:color w:val="auto"/>
                <w:kern w:val="0"/>
                <w:sz w:val="24"/>
                <w:szCs w:val="24"/>
                <w:highlight w:val="none"/>
                <w:lang w:bidi="ar"/>
              </w:rPr>
              <w:t>超过最高</w:t>
            </w:r>
            <w:r>
              <w:rPr>
                <w:rFonts w:hint="eastAsia" w:ascii="宋体" w:hAnsi="宋体" w:eastAsia="宋体" w:cs="宋体"/>
                <w:color w:val="auto"/>
                <w:kern w:val="0"/>
                <w:sz w:val="24"/>
                <w:szCs w:val="24"/>
                <w:highlight w:val="none"/>
                <w:lang w:val="en-US" w:eastAsia="zh-CN" w:bidi="ar"/>
              </w:rPr>
              <w:t>响应</w:t>
            </w:r>
            <w:r>
              <w:rPr>
                <w:rFonts w:hint="eastAsia" w:ascii="宋体" w:hAnsi="宋体" w:eastAsia="宋体" w:cs="宋体"/>
                <w:color w:val="auto"/>
                <w:kern w:val="0"/>
                <w:sz w:val="24"/>
                <w:szCs w:val="24"/>
                <w:highlight w:val="none"/>
                <w:lang w:bidi="ar"/>
              </w:rPr>
              <w:t>限价的报价</w:t>
            </w:r>
            <w:r>
              <w:rPr>
                <w:rFonts w:hint="eastAsia" w:ascii="宋体" w:hAnsi="宋体" w:eastAsia="宋体" w:cs="宋体"/>
                <w:color w:val="auto"/>
                <w:kern w:val="0"/>
                <w:sz w:val="24"/>
                <w:szCs w:val="24"/>
                <w:highlight w:val="none"/>
                <w:lang w:val="en-US" w:eastAsia="zh-CN" w:bidi="ar"/>
              </w:rPr>
              <w:t>均</w:t>
            </w:r>
            <w:r>
              <w:rPr>
                <w:rFonts w:hint="eastAsia" w:ascii="宋体" w:hAnsi="宋体" w:eastAsia="宋体" w:cs="宋体"/>
                <w:color w:val="auto"/>
                <w:kern w:val="0"/>
                <w:sz w:val="24"/>
                <w:szCs w:val="24"/>
                <w:highlight w:val="none"/>
                <w:lang w:bidi="ar"/>
              </w:rPr>
              <w:t>按无效处理</w:t>
            </w:r>
            <w:r>
              <w:rPr>
                <w:rFonts w:hint="eastAsia" w:ascii="宋体" w:hAnsi="宋体" w:eastAsia="宋体" w:cs="宋体"/>
                <w:color w:val="auto"/>
                <w:kern w:val="0"/>
                <w:sz w:val="24"/>
                <w:szCs w:val="24"/>
                <w:highlight w:val="none"/>
                <w:lang w:eastAsia="zh-CN" w:bidi="ar"/>
              </w:rPr>
              <w:t>。</w:t>
            </w:r>
          </w:p>
        </w:tc>
      </w:tr>
      <w:tr w14:paraId="719B99A7">
        <w:tblPrEx>
          <w:tblCellMar>
            <w:top w:w="0" w:type="dxa"/>
            <w:left w:w="108" w:type="dxa"/>
            <w:bottom w:w="0" w:type="dxa"/>
            <w:right w:w="108" w:type="dxa"/>
          </w:tblCellMar>
        </w:tblPrEx>
        <w:trPr>
          <w:trHeight w:val="62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2B1751CC">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5</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0163752D">
            <w:pPr>
              <w:widowControl/>
              <w:jc w:val="center"/>
              <w:textAlignment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响应报价</w:t>
            </w:r>
          </w:p>
          <w:p w14:paraId="0CB562BF">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w:t>
            </w:r>
            <w:r>
              <w:rPr>
                <w:rFonts w:hint="eastAsia" w:ascii="宋体" w:hAnsi="宋体" w:eastAsia="宋体" w:cs="宋体"/>
                <w:color w:val="auto"/>
                <w:kern w:val="0"/>
                <w:sz w:val="24"/>
                <w:szCs w:val="24"/>
                <w:highlight w:val="none"/>
                <w:lang w:val="en-US" w:eastAsia="zh-CN" w:bidi="ar"/>
              </w:rPr>
              <w:t>不含税</w:t>
            </w:r>
            <w:r>
              <w:rPr>
                <w:rFonts w:hint="eastAsia" w:ascii="宋体" w:hAnsi="宋体" w:eastAsia="宋体" w:cs="宋体"/>
                <w:color w:val="auto"/>
                <w:kern w:val="0"/>
                <w:sz w:val="24"/>
                <w:szCs w:val="24"/>
                <w:lang w:bidi="ar"/>
              </w:rPr>
              <w:t>）</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35F56870">
            <w:pPr>
              <w:pStyle w:val="2"/>
              <w:keepNext w:val="0"/>
              <w:keepLines w:val="0"/>
              <w:pageBreakBefore w:val="0"/>
              <w:kinsoku/>
              <w:wordWrap/>
              <w:overflowPunct/>
              <w:topLinePunct w:val="0"/>
              <w:autoSpaceDE/>
              <w:autoSpaceDN/>
              <w:bidi w:val="0"/>
              <w:snapToGrid/>
              <w:spacing w:line="360" w:lineRule="auto"/>
              <w:ind w:firstLine="0" w:firstLineChars="0"/>
              <w:rPr>
                <w:rFonts w:hint="eastAsia" w:ascii="宋体" w:hAnsi="宋体" w:eastAsia="宋体" w:cs="宋体"/>
                <w:b w:val="0"/>
                <w:bCs w:val="0"/>
                <w:color w:val="auto"/>
                <w:sz w:val="24"/>
                <w:szCs w:val="24"/>
                <w:u w:val="none"/>
                <w:lang w:val="en-US" w:eastAsia="zh-CN" w:bidi="ar"/>
              </w:rPr>
            </w:pPr>
            <w:r>
              <w:rPr>
                <w:rFonts w:hint="eastAsia" w:ascii="宋体" w:hAnsi="宋体" w:eastAsia="宋体" w:cs="宋体"/>
                <w:b w:val="0"/>
                <w:bCs w:val="0"/>
                <w:color w:val="auto"/>
                <w:sz w:val="24"/>
                <w:szCs w:val="24"/>
                <w:lang w:val="en-US" w:eastAsia="zh-CN" w:bidi="ar"/>
              </w:rPr>
              <w:t>（1）不含税总报价：小写：¥</w:t>
            </w:r>
            <w:r>
              <w:rPr>
                <w:rFonts w:hint="eastAsia" w:ascii="宋体" w:hAnsi="宋体" w:eastAsia="宋体" w:cs="宋体"/>
                <w:b w:val="0"/>
                <w:bCs w:val="0"/>
                <w:color w:val="auto"/>
                <w:sz w:val="24"/>
                <w:szCs w:val="24"/>
                <w:u w:val="single"/>
                <w:lang w:val="en-US" w:eastAsia="zh-CN" w:bidi="ar"/>
              </w:rPr>
              <w:t xml:space="preserve">            </w:t>
            </w:r>
            <w:r>
              <w:rPr>
                <w:rFonts w:hint="eastAsia" w:ascii="宋体" w:hAnsi="宋体" w:eastAsia="宋体" w:cs="宋体"/>
                <w:b w:val="0"/>
                <w:bCs w:val="0"/>
                <w:color w:val="auto"/>
                <w:sz w:val="24"/>
                <w:szCs w:val="24"/>
                <w:lang w:val="en-US" w:eastAsia="zh-CN" w:bidi="ar"/>
              </w:rPr>
              <w:t>元</w:t>
            </w:r>
            <w:r>
              <w:rPr>
                <w:rFonts w:hint="eastAsia" w:ascii="宋体" w:hAnsi="宋体" w:eastAsia="宋体" w:cs="宋体"/>
                <w:b w:val="0"/>
                <w:bCs w:val="0"/>
                <w:color w:val="auto"/>
                <w:sz w:val="24"/>
                <w:szCs w:val="24"/>
                <w:u w:val="none"/>
                <w:lang w:val="en-US" w:eastAsia="zh-CN" w:bidi="ar"/>
              </w:rPr>
              <w:t>；</w:t>
            </w:r>
          </w:p>
          <w:p w14:paraId="60C64355">
            <w:pPr>
              <w:keepNext w:val="0"/>
              <w:keepLines w:val="0"/>
              <w:pageBreakBefore w:val="0"/>
              <w:kinsoku/>
              <w:wordWrap/>
              <w:overflowPunct/>
              <w:topLinePunct w:val="0"/>
              <w:autoSpaceDE/>
              <w:autoSpaceDN/>
              <w:bidi w:val="0"/>
              <w:snapToGrid/>
              <w:spacing w:line="360" w:lineRule="auto"/>
              <w:rPr>
                <w:rFonts w:hint="eastAsia" w:ascii="宋体" w:hAnsi="宋体" w:eastAsia="宋体" w:cs="宋体"/>
                <w:b w:val="0"/>
                <w:bCs w:val="0"/>
                <w:color w:val="auto"/>
                <w:sz w:val="24"/>
                <w:szCs w:val="24"/>
                <w:u w:val="none"/>
                <w:lang w:val="en-US" w:eastAsia="zh-CN" w:bidi="ar"/>
              </w:rPr>
            </w:pPr>
            <w:r>
              <w:rPr>
                <w:rFonts w:hint="eastAsia" w:ascii="宋体" w:hAnsi="宋体" w:eastAsia="宋体" w:cs="宋体"/>
                <w:b w:val="0"/>
                <w:bCs w:val="0"/>
                <w:color w:val="auto"/>
                <w:sz w:val="24"/>
                <w:szCs w:val="24"/>
                <w:u w:val="none"/>
                <w:lang w:val="en-US" w:eastAsia="zh-CN" w:bidi="ar"/>
              </w:rPr>
              <w:t xml:space="preserve">            大写：</w:t>
            </w:r>
            <w:r>
              <w:rPr>
                <w:rFonts w:hint="eastAsia" w:ascii="宋体" w:hAnsi="宋体" w:eastAsia="宋体" w:cs="宋体"/>
                <w:b w:val="0"/>
                <w:bCs w:val="0"/>
                <w:color w:val="auto"/>
                <w:sz w:val="24"/>
                <w:szCs w:val="24"/>
                <w:u w:val="single"/>
                <w:lang w:val="en-US" w:eastAsia="zh-CN" w:bidi="ar"/>
              </w:rPr>
              <w:t xml:space="preserve">                      </w:t>
            </w:r>
            <w:r>
              <w:rPr>
                <w:rFonts w:hint="eastAsia" w:ascii="宋体" w:hAnsi="宋体" w:eastAsia="宋体" w:cs="宋体"/>
                <w:b w:val="0"/>
                <w:bCs w:val="0"/>
                <w:color w:val="auto"/>
                <w:sz w:val="24"/>
                <w:szCs w:val="24"/>
                <w:u w:val="none"/>
                <w:lang w:val="en-US" w:eastAsia="zh-CN" w:bidi="ar"/>
              </w:rPr>
              <w:t>。</w:t>
            </w:r>
          </w:p>
          <w:p w14:paraId="2B9933DB">
            <w:pPr>
              <w:keepNext w:val="0"/>
              <w:keepLines w:val="0"/>
              <w:pageBreakBefore w:val="0"/>
              <w:kinsoku/>
              <w:wordWrap/>
              <w:overflowPunct/>
              <w:topLinePunct w:val="0"/>
              <w:autoSpaceDE/>
              <w:autoSpaceDN/>
              <w:bidi w:val="0"/>
              <w:snapToGrid/>
              <w:spacing w:line="360" w:lineRule="auto"/>
              <w:rPr>
                <w:rFonts w:hint="eastAsia" w:ascii="宋体" w:hAnsi="宋体" w:eastAsia="宋体" w:cs="宋体"/>
                <w:color w:val="auto"/>
                <w:sz w:val="24"/>
                <w:szCs w:val="24"/>
              </w:rPr>
            </w:pPr>
            <w:r>
              <w:rPr>
                <w:rFonts w:hint="eastAsia" w:ascii="宋体" w:hAnsi="宋体" w:eastAsia="宋体" w:cs="宋体"/>
                <w:b w:val="0"/>
                <w:bCs w:val="0"/>
                <w:color w:val="auto"/>
                <w:sz w:val="24"/>
                <w:szCs w:val="24"/>
                <w:u w:val="none"/>
                <w:lang w:val="en-US" w:eastAsia="zh-CN" w:bidi="ar"/>
              </w:rPr>
              <w:t>（2）报价包含</w:t>
            </w:r>
            <w:r>
              <w:rPr>
                <w:rFonts w:hint="eastAsia" w:ascii="宋体" w:hAnsi="宋体" w:eastAsia="宋体" w:cs="宋体"/>
                <w:color w:val="auto"/>
                <w:spacing w:val="-1"/>
                <w:sz w:val="24"/>
                <w:szCs w:val="24"/>
                <w:highlight w:val="none"/>
                <w:lang w:val="en-US" w:eastAsia="zh-CN"/>
              </w:rPr>
              <w:t>机械设备安拆费、进出场费、场外运费、、施工过程</w:t>
            </w:r>
            <w:r>
              <w:rPr>
                <w:rFonts w:hint="eastAsia" w:ascii="宋体" w:hAnsi="宋体" w:cs="宋体"/>
                <w:color w:val="auto"/>
                <w:spacing w:val="-1"/>
                <w:sz w:val="24"/>
                <w:szCs w:val="24"/>
                <w:highlight w:val="none"/>
                <w:lang w:val="en-US" w:eastAsia="zh-CN"/>
              </w:rPr>
              <w:t>中</w:t>
            </w:r>
            <w:r>
              <w:rPr>
                <w:rFonts w:hint="eastAsia" w:ascii="宋体" w:hAnsi="宋体" w:eastAsia="宋体" w:cs="宋体"/>
                <w:color w:val="auto"/>
                <w:spacing w:val="-1"/>
                <w:sz w:val="24"/>
                <w:szCs w:val="24"/>
                <w:highlight w:val="none"/>
                <w:lang w:val="en-US" w:eastAsia="zh-CN"/>
              </w:rPr>
              <w:t>产生的燃料费及电费、机械维修费、机械税费、利润、税金等全部费用。</w:t>
            </w:r>
          </w:p>
        </w:tc>
      </w:tr>
      <w:tr w14:paraId="5ED47027">
        <w:tblPrEx>
          <w:tblCellMar>
            <w:top w:w="0" w:type="dxa"/>
            <w:left w:w="108" w:type="dxa"/>
            <w:bottom w:w="0" w:type="dxa"/>
            <w:right w:w="108" w:type="dxa"/>
          </w:tblCellMar>
        </w:tblPrEx>
        <w:trPr>
          <w:trHeight w:val="62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4BFFA06D">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eastAsia="zh-CN" w:bidi="ar"/>
              </w:rPr>
              <w:t>6</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794B9A76">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增值税税率</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20E2083F">
            <w:pPr>
              <w:jc w:val="both"/>
              <w:rPr>
                <w:rFonts w:hint="eastAsia" w:ascii="宋体" w:hAnsi="宋体" w:eastAsia="宋体" w:cs="宋体"/>
                <w:color w:val="auto"/>
                <w:sz w:val="24"/>
                <w:szCs w:val="24"/>
              </w:rPr>
            </w:pPr>
            <w:r>
              <w:rPr>
                <w:rFonts w:hint="eastAsia" w:ascii="宋体" w:hAnsi="宋体" w:eastAsia="宋体" w:cs="宋体"/>
                <w:b w:val="0"/>
                <w:bCs w:val="0"/>
                <w:color w:val="auto"/>
                <w:sz w:val="24"/>
                <w:szCs w:val="24"/>
                <w:u w:val="single"/>
                <w:lang w:val="en-US" w:eastAsia="zh-CN" w:bidi="ar"/>
              </w:rPr>
              <w:t xml:space="preserve">       </w:t>
            </w:r>
            <w:r>
              <w:rPr>
                <w:rFonts w:hint="eastAsia" w:ascii="宋体" w:hAnsi="宋体" w:eastAsia="宋体" w:cs="宋体"/>
                <w:b w:val="0"/>
                <w:bCs w:val="0"/>
                <w:color w:val="auto"/>
                <w:sz w:val="24"/>
                <w:szCs w:val="24"/>
                <w:u w:val="none"/>
                <w:lang w:val="en-US" w:eastAsia="zh-CN" w:bidi="ar"/>
              </w:rPr>
              <w:t>%</w:t>
            </w:r>
          </w:p>
        </w:tc>
      </w:tr>
      <w:tr w14:paraId="1142219B">
        <w:tblPrEx>
          <w:tblCellMar>
            <w:top w:w="0" w:type="dxa"/>
            <w:left w:w="108" w:type="dxa"/>
            <w:bottom w:w="0" w:type="dxa"/>
            <w:right w:w="108" w:type="dxa"/>
          </w:tblCellMar>
        </w:tblPrEx>
        <w:trPr>
          <w:trHeight w:val="62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153A3C89">
            <w:pPr>
              <w:widowControl/>
              <w:jc w:val="center"/>
              <w:textAlignment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7</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3FFC0D54">
            <w:pPr>
              <w:widowControl/>
              <w:jc w:val="center"/>
              <w:textAlignment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付款方式</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25DFB368">
            <w:pPr>
              <w:jc w:val="both"/>
              <w:rPr>
                <w:rFonts w:hint="eastAsia" w:ascii="宋体" w:hAnsi="宋体" w:eastAsia="宋体" w:cs="宋体"/>
                <w:b w:val="0"/>
                <w:bCs w:val="0"/>
                <w:color w:val="auto"/>
                <w:sz w:val="24"/>
                <w:szCs w:val="24"/>
                <w:u w:val="single"/>
                <w:lang w:val="en-US" w:eastAsia="zh-CN" w:bidi="ar"/>
              </w:rPr>
            </w:pPr>
            <w:r>
              <w:rPr>
                <w:rFonts w:hint="eastAsia" w:ascii="宋体" w:hAnsi="宋体" w:eastAsia="宋体" w:cs="宋体"/>
                <w:b w:val="0"/>
                <w:bCs w:val="0"/>
                <w:color w:val="auto"/>
                <w:sz w:val="24"/>
                <w:szCs w:val="24"/>
                <w:u w:val="none"/>
                <w:lang w:val="en-US" w:eastAsia="zh-CN" w:bidi="ar"/>
              </w:rPr>
              <w:t>响应</w:t>
            </w:r>
            <w:r>
              <w:rPr>
                <w:rFonts w:hint="eastAsia" w:ascii="宋体" w:hAnsi="宋体" w:cs="宋体"/>
                <w:b w:val="0"/>
                <w:bCs w:val="0"/>
                <w:color w:val="auto"/>
                <w:sz w:val="24"/>
                <w:szCs w:val="24"/>
                <w:u w:val="none"/>
                <w:lang w:val="en-US" w:eastAsia="zh-CN" w:bidi="ar"/>
              </w:rPr>
              <w:t>采购公告</w:t>
            </w:r>
            <w:r>
              <w:rPr>
                <w:rFonts w:hint="eastAsia" w:ascii="宋体" w:hAnsi="宋体" w:eastAsia="宋体" w:cs="宋体"/>
                <w:b w:val="0"/>
                <w:bCs w:val="0"/>
                <w:color w:val="auto"/>
                <w:sz w:val="24"/>
                <w:szCs w:val="24"/>
                <w:u w:val="none"/>
                <w:lang w:val="en-US" w:eastAsia="zh-CN" w:bidi="ar"/>
              </w:rPr>
              <w:t>要求的付款方式。</w:t>
            </w:r>
          </w:p>
        </w:tc>
      </w:tr>
      <w:tr w14:paraId="686B59A4">
        <w:tblPrEx>
          <w:tblCellMar>
            <w:top w:w="0" w:type="dxa"/>
            <w:left w:w="108" w:type="dxa"/>
            <w:bottom w:w="0" w:type="dxa"/>
            <w:right w:w="108" w:type="dxa"/>
          </w:tblCellMar>
        </w:tblPrEx>
        <w:trPr>
          <w:trHeight w:val="62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7C568296">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8</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330B3AE3">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响应</w:t>
            </w:r>
            <w:r>
              <w:rPr>
                <w:rFonts w:hint="eastAsia" w:ascii="宋体" w:hAnsi="宋体" w:eastAsia="宋体" w:cs="宋体"/>
                <w:color w:val="auto"/>
                <w:kern w:val="0"/>
                <w:sz w:val="24"/>
                <w:szCs w:val="24"/>
                <w:lang w:bidi="ar"/>
              </w:rPr>
              <w:t>供应商名称</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5E33243E">
            <w:pPr>
              <w:jc w:val="both"/>
              <w:rPr>
                <w:rFonts w:hint="eastAsia" w:ascii="宋体" w:hAnsi="宋体" w:eastAsia="宋体" w:cs="宋体"/>
                <w:color w:val="auto"/>
                <w:sz w:val="24"/>
                <w:szCs w:val="24"/>
              </w:rPr>
            </w:pPr>
          </w:p>
        </w:tc>
      </w:tr>
      <w:tr w14:paraId="18FF3519">
        <w:tblPrEx>
          <w:tblCellMar>
            <w:top w:w="0" w:type="dxa"/>
            <w:left w:w="108" w:type="dxa"/>
            <w:bottom w:w="0" w:type="dxa"/>
            <w:right w:w="108" w:type="dxa"/>
          </w:tblCellMar>
        </w:tblPrEx>
        <w:trPr>
          <w:trHeight w:val="541"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72D41140">
            <w:pPr>
              <w:widowControl/>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9</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2663DD4F">
            <w:pPr>
              <w:widowControl/>
              <w:jc w:val="center"/>
              <w:textAlignment w:val="center"/>
              <w:rPr>
                <w:rFonts w:hint="eastAsia" w:ascii="宋体" w:hAnsi="宋体" w:eastAsia="宋体" w:cs="宋体"/>
                <w:color w:val="auto"/>
                <w:kern w:val="0"/>
                <w:sz w:val="24"/>
                <w:szCs w:val="24"/>
                <w:lang w:val="en-US" w:eastAsia="zh-CN" w:bidi="ar"/>
              </w:rPr>
            </w:pPr>
            <w:r>
              <w:rPr>
                <w:rFonts w:hint="eastAsia" w:ascii="宋体" w:hAnsi="宋体" w:cs="宋体"/>
                <w:color w:val="auto"/>
                <w:kern w:val="0"/>
                <w:sz w:val="24"/>
                <w:szCs w:val="24"/>
                <w:lang w:val="en-US" w:eastAsia="zh-CN" w:bidi="ar"/>
              </w:rPr>
              <w:t>服务</w:t>
            </w:r>
            <w:r>
              <w:rPr>
                <w:rFonts w:hint="eastAsia" w:ascii="宋体" w:hAnsi="宋体" w:eastAsia="宋体" w:cs="宋体"/>
                <w:color w:val="auto"/>
                <w:kern w:val="0"/>
                <w:sz w:val="24"/>
                <w:szCs w:val="24"/>
                <w:lang w:val="en-US" w:eastAsia="zh-CN" w:bidi="ar"/>
              </w:rPr>
              <w:t>周期</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7C67C758">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以满足采购人施工需求的工期为准。</w:t>
            </w:r>
          </w:p>
        </w:tc>
      </w:tr>
      <w:tr w14:paraId="58390D6C">
        <w:tblPrEx>
          <w:tblCellMar>
            <w:top w:w="0" w:type="dxa"/>
            <w:left w:w="108" w:type="dxa"/>
            <w:bottom w:w="0" w:type="dxa"/>
            <w:right w:w="108" w:type="dxa"/>
          </w:tblCellMar>
        </w:tblPrEx>
        <w:trPr>
          <w:trHeight w:val="62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680AE587">
            <w:pPr>
              <w:widowControl/>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10</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3F3BAC7A">
            <w:pPr>
              <w:widowControl/>
              <w:jc w:val="center"/>
              <w:textAlignment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质保期（如需）</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1F467952">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sz w:val="24"/>
                <w:szCs w:val="24"/>
                <w:lang w:val="en-US" w:eastAsia="zh-CN"/>
              </w:rPr>
            </w:pPr>
            <w:r>
              <w:rPr>
                <w:rFonts w:hint="eastAsia" w:ascii="宋体" w:hAnsi="宋体" w:eastAsia="宋体" w:cs="宋体"/>
                <w:color w:val="auto"/>
                <w:kern w:val="0"/>
                <w:sz w:val="24"/>
                <w:szCs w:val="24"/>
                <w:lang w:val="en-US" w:eastAsia="zh-CN" w:bidi="ar"/>
              </w:rPr>
              <w:t>不涉及</w:t>
            </w:r>
          </w:p>
        </w:tc>
      </w:tr>
      <w:tr w14:paraId="659A3F0D">
        <w:tblPrEx>
          <w:tblCellMar>
            <w:top w:w="0" w:type="dxa"/>
            <w:left w:w="108" w:type="dxa"/>
            <w:bottom w:w="0" w:type="dxa"/>
            <w:right w:w="108" w:type="dxa"/>
          </w:tblCellMar>
        </w:tblPrEx>
        <w:trPr>
          <w:trHeight w:val="62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6C5E7C00">
            <w:pPr>
              <w:widowControl/>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11</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1ED69449">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联系地址</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17AB28E0">
            <w:pPr>
              <w:jc w:val="both"/>
              <w:rPr>
                <w:rFonts w:hint="eastAsia" w:ascii="宋体" w:hAnsi="宋体" w:eastAsia="宋体" w:cs="宋体"/>
                <w:color w:val="auto"/>
                <w:sz w:val="24"/>
                <w:szCs w:val="24"/>
              </w:rPr>
            </w:pPr>
          </w:p>
        </w:tc>
      </w:tr>
      <w:tr w14:paraId="36C924FC">
        <w:tblPrEx>
          <w:tblCellMar>
            <w:top w:w="0" w:type="dxa"/>
            <w:left w:w="108" w:type="dxa"/>
            <w:bottom w:w="0" w:type="dxa"/>
            <w:right w:w="108" w:type="dxa"/>
          </w:tblCellMar>
        </w:tblPrEx>
        <w:trPr>
          <w:trHeight w:val="887"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21F06F2C">
            <w:pPr>
              <w:widowControl/>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color w:val="auto"/>
                <w:kern w:val="0"/>
                <w:sz w:val="24"/>
                <w:szCs w:val="24"/>
                <w:lang w:val="en-US" w:eastAsia="zh-CN" w:bidi="ar"/>
              </w:rPr>
              <w:t>12</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16414D69">
            <w:pPr>
              <w:widowControl/>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color w:val="auto"/>
                <w:kern w:val="0"/>
                <w:sz w:val="24"/>
                <w:szCs w:val="24"/>
                <w:lang w:val="en-US" w:eastAsia="zh-CN" w:bidi="ar"/>
              </w:rPr>
              <w:t>法人代表或授权代表</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5CA1E500">
            <w:pPr>
              <w:jc w:val="both"/>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姓名：               手机号码：</w:t>
            </w:r>
          </w:p>
        </w:tc>
      </w:tr>
      <w:tr w14:paraId="3156B656">
        <w:tblPrEx>
          <w:tblCellMar>
            <w:top w:w="0" w:type="dxa"/>
            <w:left w:w="108" w:type="dxa"/>
            <w:bottom w:w="0" w:type="dxa"/>
            <w:right w:w="108" w:type="dxa"/>
          </w:tblCellMar>
        </w:tblPrEx>
        <w:trPr>
          <w:trHeight w:val="173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0A8AD7F9">
            <w:pPr>
              <w:widowControl/>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color w:val="auto"/>
                <w:kern w:val="0"/>
                <w:sz w:val="24"/>
                <w:szCs w:val="24"/>
                <w:lang w:val="en-US" w:eastAsia="zh-CN" w:bidi="ar"/>
              </w:rPr>
              <w:t>13</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4EC4B3B6">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备注</w:t>
            </w:r>
          </w:p>
        </w:tc>
        <w:tc>
          <w:tcPr>
            <w:tcW w:w="5835" w:type="dxa"/>
            <w:tcBorders>
              <w:top w:val="single" w:color="000000" w:sz="4" w:space="0"/>
              <w:left w:val="single" w:color="000000" w:sz="4" w:space="0"/>
              <w:bottom w:val="single" w:color="000000" w:sz="4" w:space="0"/>
              <w:right w:val="single" w:color="000000" w:sz="4" w:space="0"/>
            </w:tcBorders>
            <w:noWrap w:val="0"/>
            <w:vAlign w:val="center"/>
          </w:tcPr>
          <w:p w14:paraId="51B0E5D6">
            <w:pPr>
              <w:pStyle w:val="2"/>
              <w:keepNext w:val="0"/>
              <w:keepLines w:val="0"/>
              <w:pageBreakBefore w:val="0"/>
              <w:numPr>
                <w:ilvl w:val="0"/>
                <w:numId w:val="1"/>
              </w:numPr>
              <w:kinsoku/>
              <w:wordWrap/>
              <w:overflowPunct/>
              <w:topLinePunct w:val="0"/>
              <w:autoSpaceDE/>
              <w:autoSpaceDN/>
              <w:bidi w:val="0"/>
              <w:snapToGrid/>
              <w:spacing w:line="360" w:lineRule="auto"/>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响应文件编制要求：</w:t>
            </w:r>
          </w:p>
          <w:p w14:paraId="50AE0AC2">
            <w:pPr>
              <w:pStyle w:val="2"/>
              <w:keepNext w:val="0"/>
              <w:keepLines w:val="0"/>
              <w:pageBreakBefore w:val="0"/>
              <w:numPr>
                <w:ilvl w:val="0"/>
                <w:numId w:val="0"/>
              </w:numPr>
              <w:kinsoku/>
              <w:wordWrap/>
              <w:overflowPunct/>
              <w:topLinePunct w:val="0"/>
              <w:autoSpaceDE/>
              <w:autoSpaceDN/>
              <w:bidi w:val="0"/>
              <w:snapToGrid/>
              <w:spacing w:line="360" w:lineRule="auto"/>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（1）响应文件</w:t>
            </w:r>
            <w:r>
              <w:rPr>
                <w:rFonts w:hint="eastAsia" w:ascii="宋体" w:hAnsi="宋体" w:eastAsia="宋体" w:cs="宋体"/>
                <w:color w:val="auto"/>
                <w:sz w:val="24"/>
                <w:szCs w:val="24"/>
                <w:highlight w:val="none"/>
                <w:lang w:val="en-US" w:eastAsia="zh-CN"/>
              </w:rPr>
              <w:t>应附材料要求</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报价清单、</w:t>
            </w:r>
            <w:r>
              <w:rPr>
                <w:rFonts w:hint="eastAsia" w:ascii="宋体" w:hAnsi="宋体" w:eastAsia="宋体" w:cs="宋体"/>
                <w:color w:val="auto"/>
                <w:kern w:val="0"/>
                <w:sz w:val="24"/>
                <w:szCs w:val="24"/>
                <w:lang w:val="en-US" w:eastAsia="zh-CN" w:bidi="ar"/>
              </w:rPr>
              <w:t>营业执照、资质证书及安全生产许可证（资格条件有要求时）、开户许可证或基本存款账户信息、法定代表人身份证正反面复印件、授权委托书（法人代表参加时不提供）、授权代表身份证复印件（法人代表参加时不提供）、承诺书等采购公告资格条件规定的所有资料。各一份加盖公章；报价供应商对所提供的资料真实性和完整性负责并对此承担责任。</w:t>
            </w:r>
          </w:p>
          <w:p w14:paraId="75BFB00F">
            <w:pPr>
              <w:pStyle w:val="2"/>
              <w:keepNext w:val="0"/>
              <w:keepLines w:val="0"/>
              <w:pageBreakBefore w:val="0"/>
              <w:widowControl w:val="0"/>
              <w:kinsoku/>
              <w:wordWrap/>
              <w:overflowPunct/>
              <w:topLinePunct w:val="0"/>
              <w:autoSpaceDE/>
              <w:autoSpaceDN/>
              <w:bidi w:val="0"/>
              <w:adjustRightInd w:val="0"/>
              <w:snapToGrid/>
              <w:spacing w:line="360" w:lineRule="auto"/>
              <w:textAlignment w:val="baseline"/>
              <w:rPr>
                <w:rFonts w:hint="eastAsia" w:ascii="宋体" w:hAnsi="宋体" w:eastAsia="宋体" w:cs="宋体"/>
                <w:b w:val="0"/>
                <w:bCs w:val="0"/>
                <w:color w:val="auto"/>
                <w:kern w:val="0"/>
                <w:sz w:val="24"/>
                <w:szCs w:val="24"/>
                <w:highlight w:val="none"/>
                <w:u w:val="none"/>
                <w:lang w:val="en-US" w:eastAsia="zh-CN" w:bidi="ar"/>
              </w:rPr>
            </w:pPr>
            <w:r>
              <w:rPr>
                <w:rFonts w:hint="eastAsia" w:ascii="宋体" w:hAnsi="宋体" w:eastAsia="宋体" w:cs="宋体"/>
                <w:b w:val="0"/>
                <w:bCs w:val="0"/>
                <w:color w:val="auto"/>
                <w:kern w:val="0"/>
                <w:sz w:val="24"/>
                <w:szCs w:val="24"/>
                <w:highlight w:val="none"/>
                <w:u w:val="none"/>
                <w:lang w:val="en-US" w:eastAsia="zh-CN" w:bidi="ar"/>
              </w:rPr>
              <w:t>（2）本项目采购文件中所要求证件、证书等有关资料，均不再提供原件，按照采购文件要求对此做真实性承诺，但响应文件中应附相应资料清晰的扫描件或复印件，由于模糊不清导致评委无法辨别的，后果由响应单位自行承担。</w:t>
            </w:r>
          </w:p>
          <w:p w14:paraId="7CCF9044">
            <w:pPr>
              <w:pStyle w:val="2"/>
              <w:spacing w:line="360" w:lineRule="auto"/>
              <w:rPr>
                <w:rFonts w:hint="eastAsia" w:ascii="宋体" w:hAnsi="宋体" w:eastAsia="宋体" w:cs="宋体"/>
                <w:color w:val="auto"/>
                <w:lang w:val="en-US" w:eastAsia="zh-CN"/>
              </w:rPr>
            </w:pPr>
            <w:r>
              <w:rPr>
                <w:rFonts w:hint="eastAsia" w:ascii="宋体" w:hAnsi="宋体" w:eastAsia="宋体" w:cs="宋体"/>
                <w:b/>
                <w:bCs/>
                <w:color w:val="auto"/>
                <w:kern w:val="0"/>
                <w:sz w:val="24"/>
                <w:szCs w:val="24"/>
                <w:lang w:val="en-US" w:eastAsia="zh-CN" w:bidi="ar"/>
              </w:rPr>
              <w:t>（3）响应单位按上述要求，将响应文件统一制作并加盖公章后，按照下述“响应文件递交要求”递交。</w:t>
            </w:r>
          </w:p>
          <w:p w14:paraId="6D576766">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2</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val="en-US" w:eastAsia="zh-CN"/>
              </w:rPr>
              <w:t>响应文件递交要求：</w:t>
            </w:r>
          </w:p>
          <w:p w14:paraId="552172D0">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b/>
                <w:bCs/>
                <w:color w:val="auto"/>
                <w:kern w:val="0"/>
                <w:sz w:val="24"/>
                <w:szCs w:val="24"/>
                <w:highlight w:val="none"/>
                <w:u w:val="none"/>
                <w:lang w:val="en-US" w:eastAsia="zh-CN" w:bidi="ar"/>
              </w:rPr>
              <w:t>（1）</w:t>
            </w:r>
            <w:r>
              <w:rPr>
                <w:rFonts w:hint="eastAsia" w:ascii="宋体" w:hAnsi="宋体" w:eastAsia="宋体" w:cs="宋体"/>
                <w:color w:val="auto"/>
                <w:kern w:val="0"/>
                <w:sz w:val="24"/>
                <w:szCs w:val="24"/>
                <w:highlight w:val="none"/>
                <w:lang w:val="en-US" w:eastAsia="zh-CN" w:bidi="ar"/>
              </w:rPr>
              <w:t>响应文件密封后邮寄或现场递交至以下地点。采用邮寄的，其包装袋上粘贴的邮寄单须标注“</w:t>
            </w:r>
            <w:r>
              <w:rPr>
                <w:rFonts w:hint="eastAsia" w:ascii="宋体" w:hAnsi="宋体" w:cs="宋体"/>
                <w:color w:val="auto"/>
                <w:kern w:val="0"/>
                <w:sz w:val="24"/>
                <w:szCs w:val="24"/>
                <w:highlight w:val="none"/>
                <w:lang w:val="en-US" w:eastAsia="zh-CN" w:bidi="ar"/>
              </w:rPr>
              <w:t>郑州航空港经济综合实验区大马村沟疏浚治理工程</w:t>
            </w:r>
            <w:r>
              <w:rPr>
                <w:rFonts w:hint="eastAsia" w:ascii="宋体" w:hAnsi="宋体" w:eastAsia="宋体" w:cs="宋体"/>
                <w:color w:val="auto"/>
                <w:kern w:val="0"/>
                <w:sz w:val="24"/>
                <w:szCs w:val="24"/>
                <w:highlight w:val="none"/>
                <w:lang w:val="en-US" w:eastAsia="zh-CN" w:bidi="ar"/>
              </w:rPr>
              <w:t>机械租赁”字样）</w:t>
            </w:r>
            <w:r>
              <w:rPr>
                <w:rFonts w:hint="eastAsia" w:ascii="宋体" w:hAnsi="宋体" w:cs="宋体"/>
                <w:color w:val="auto"/>
                <w:kern w:val="0"/>
                <w:sz w:val="24"/>
                <w:szCs w:val="24"/>
                <w:highlight w:val="none"/>
                <w:lang w:val="en-US" w:eastAsia="zh-CN" w:bidi="ar"/>
              </w:rPr>
              <w:t>。</w:t>
            </w:r>
            <w:r>
              <w:rPr>
                <w:rFonts w:hint="eastAsia" w:ascii="宋体" w:hAnsi="宋体" w:eastAsia="宋体" w:cs="宋体"/>
                <w:color w:val="auto"/>
                <w:kern w:val="0"/>
                <w:sz w:val="24"/>
                <w:szCs w:val="24"/>
                <w:u w:val="none"/>
                <w:lang w:val="en-US" w:eastAsia="zh-CN" w:bidi="ar"/>
              </w:rPr>
              <w:t>若采用邮寄方式的需自行考虑邮件到达时间。</w:t>
            </w:r>
          </w:p>
          <w:p w14:paraId="1B8B8044">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eastAsia" w:ascii="宋体" w:hAnsi="宋体" w:eastAsia="宋体" w:cs="宋体"/>
                <w:b w:val="0"/>
                <w:bCs w:val="0"/>
                <w:color w:val="auto"/>
                <w:kern w:val="0"/>
                <w:sz w:val="24"/>
                <w:szCs w:val="24"/>
                <w:highlight w:val="none"/>
                <w:u w:val="none"/>
                <w:lang w:val="en-US" w:eastAsia="zh-CN" w:bidi="ar"/>
              </w:rPr>
            </w:pPr>
            <w:r>
              <w:rPr>
                <w:rFonts w:hint="eastAsia" w:ascii="宋体" w:hAnsi="宋体" w:eastAsia="宋体" w:cs="宋体"/>
                <w:b/>
                <w:bCs/>
                <w:color w:val="auto"/>
                <w:kern w:val="0"/>
                <w:sz w:val="24"/>
                <w:szCs w:val="24"/>
                <w:highlight w:val="none"/>
                <w:u w:val="none"/>
                <w:lang w:val="en-US" w:eastAsia="zh-CN" w:bidi="ar"/>
              </w:rPr>
              <w:t>（2）</w:t>
            </w:r>
            <w:r>
              <w:rPr>
                <w:rFonts w:hint="eastAsia" w:ascii="宋体" w:hAnsi="宋体" w:eastAsia="宋体" w:cs="宋体"/>
                <w:b w:val="0"/>
                <w:bCs w:val="0"/>
                <w:color w:val="auto"/>
                <w:kern w:val="0"/>
                <w:sz w:val="24"/>
                <w:szCs w:val="24"/>
                <w:highlight w:val="none"/>
                <w:u w:val="none"/>
                <w:lang w:val="en-US" w:eastAsia="zh-CN" w:bidi="ar"/>
              </w:rPr>
              <w:t>响应文件递交的截止时间（投标截止时间，下同）为2026年</w:t>
            </w:r>
            <w:r>
              <w:rPr>
                <w:rFonts w:hint="eastAsia" w:ascii="宋体" w:hAnsi="宋体" w:cs="宋体"/>
                <w:b w:val="0"/>
                <w:bCs w:val="0"/>
                <w:color w:val="auto"/>
                <w:kern w:val="0"/>
                <w:sz w:val="24"/>
                <w:szCs w:val="24"/>
                <w:highlight w:val="none"/>
                <w:u w:val="none"/>
                <w:lang w:val="en-US" w:eastAsia="zh-CN" w:bidi="ar"/>
              </w:rPr>
              <w:t>9</w:t>
            </w:r>
            <w:r>
              <w:rPr>
                <w:rFonts w:hint="eastAsia" w:ascii="宋体" w:hAnsi="宋体" w:eastAsia="宋体" w:cs="宋体"/>
                <w:b w:val="0"/>
                <w:bCs w:val="0"/>
                <w:color w:val="auto"/>
                <w:kern w:val="0"/>
                <w:sz w:val="24"/>
                <w:szCs w:val="24"/>
                <w:highlight w:val="none"/>
                <w:u w:val="none"/>
                <w:lang w:val="en-US" w:eastAsia="zh-CN" w:bidi="ar"/>
              </w:rPr>
              <w:t>月</w:t>
            </w:r>
            <w:r>
              <w:rPr>
                <w:rFonts w:hint="eastAsia" w:ascii="宋体" w:hAnsi="宋体" w:cs="宋体"/>
                <w:b w:val="0"/>
                <w:bCs w:val="0"/>
                <w:color w:val="auto"/>
                <w:kern w:val="0"/>
                <w:sz w:val="24"/>
                <w:szCs w:val="24"/>
                <w:highlight w:val="none"/>
                <w:u w:val="none"/>
                <w:lang w:val="en-US" w:eastAsia="zh-CN" w:bidi="ar"/>
              </w:rPr>
              <w:t>15</w:t>
            </w:r>
            <w:r>
              <w:rPr>
                <w:rFonts w:hint="eastAsia" w:ascii="宋体" w:hAnsi="宋体" w:eastAsia="宋体" w:cs="宋体"/>
                <w:b w:val="0"/>
                <w:bCs w:val="0"/>
                <w:color w:val="auto"/>
                <w:kern w:val="0"/>
                <w:sz w:val="24"/>
                <w:szCs w:val="24"/>
                <w:highlight w:val="none"/>
                <w:u w:val="none"/>
                <w:lang w:val="en-US" w:eastAsia="zh-CN" w:bidi="ar"/>
              </w:rPr>
              <w:t>日9时00分（北京时间）。</w:t>
            </w:r>
            <w:r>
              <w:rPr>
                <w:rFonts w:hint="eastAsia" w:ascii="宋体" w:hAnsi="宋体" w:eastAsia="宋体" w:cs="宋体"/>
                <w:color w:val="auto"/>
                <w:kern w:val="0"/>
                <w:sz w:val="24"/>
                <w:szCs w:val="24"/>
                <w:u w:val="none"/>
                <w:lang w:val="en-US" w:eastAsia="zh-CN" w:bidi="ar"/>
              </w:rPr>
              <w:t>逾期送达的或者未送达指定地点的采购文件，采购人不予受理。</w:t>
            </w:r>
          </w:p>
          <w:p w14:paraId="0D007A70">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3、联系方式</w:t>
            </w:r>
          </w:p>
          <w:p w14:paraId="1B40041C">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采购人：郑州美山园林绿化工程有限公司</w:t>
            </w:r>
          </w:p>
          <w:p w14:paraId="000FFCE5">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地  址：郑州航空港区华夏大道与云港路交叉口西北角财富广场。</w:t>
            </w:r>
          </w:p>
          <w:p w14:paraId="2D813216">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联系人：彭工</w:t>
            </w:r>
          </w:p>
          <w:p w14:paraId="4ADF5E7C">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center"/>
              <w:rPr>
                <w:rFonts w:hint="eastAsia" w:ascii="宋体" w:hAnsi="宋体" w:eastAsia="宋体" w:cs="宋体"/>
                <w:b w:val="0"/>
                <w:bCs w:val="0"/>
                <w:color w:val="auto"/>
                <w:kern w:val="0"/>
                <w:sz w:val="24"/>
                <w:szCs w:val="24"/>
                <w:highlight w:val="none"/>
                <w:u w:val="none"/>
                <w:lang w:val="en-US" w:eastAsia="zh-CN" w:bidi="ar"/>
              </w:rPr>
            </w:pPr>
            <w:r>
              <w:rPr>
                <w:rFonts w:hint="eastAsia" w:ascii="宋体" w:hAnsi="宋体" w:eastAsia="宋体" w:cs="宋体"/>
                <w:color w:val="auto"/>
                <w:kern w:val="0"/>
                <w:sz w:val="24"/>
                <w:szCs w:val="24"/>
                <w:highlight w:val="none"/>
                <w:lang w:val="en-US" w:eastAsia="zh-CN" w:bidi="ar"/>
              </w:rPr>
              <w:t xml:space="preserve">电  话：0371-86190052 </w:t>
            </w:r>
          </w:p>
          <w:p w14:paraId="21382EF9">
            <w:pPr>
              <w:spacing w:line="360" w:lineRule="auto"/>
              <w:jc w:val="left"/>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lang w:val="en-US" w:eastAsia="zh-CN"/>
              </w:rPr>
              <w:t>4、</w:t>
            </w:r>
            <w:r>
              <w:rPr>
                <w:rFonts w:hint="eastAsia" w:ascii="宋体" w:hAnsi="宋体" w:eastAsia="宋体" w:cs="宋体"/>
                <w:color w:val="auto"/>
                <w:sz w:val="24"/>
                <w:szCs w:val="24"/>
                <w:highlight w:val="none"/>
                <w:lang w:val="en-US" w:eastAsia="zh-CN"/>
              </w:rPr>
              <w:t>成交规则：不含税</w:t>
            </w:r>
            <w:r>
              <w:rPr>
                <w:rFonts w:hint="eastAsia" w:ascii="宋体" w:hAnsi="宋体" w:eastAsia="宋体" w:cs="宋体"/>
                <w:b w:val="0"/>
                <w:bCs w:val="0"/>
                <w:color w:val="auto"/>
                <w:sz w:val="24"/>
                <w:szCs w:val="24"/>
                <w:highlight w:val="none"/>
                <w:lang w:val="en-US" w:eastAsia="zh-CN"/>
              </w:rPr>
              <w:t>报价最低的供应商为成交供应商（最低报价有相同报价时，进行二次报价）</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逾期递交的文件不予接收。</w:t>
            </w:r>
          </w:p>
        </w:tc>
      </w:tr>
      <w:tr w14:paraId="4F203134">
        <w:tblPrEx>
          <w:tblCellMar>
            <w:top w:w="0" w:type="dxa"/>
            <w:left w:w="108" w:type="dxa"/>
            <w:bottom w:w="0" w:type="dxa"/>
            <w:right w:w="108" w:type="dxa"/>
          </w:tblCellMar>
        </w:tblPrEx>
        <w:trPr>
          <w:trHeight w:val="90" w:hRule="atLeast"/>
          <w:jc w:val="center"/>
        </w:trPr>
        <w:tc>
          <w:tcPr>
            <w:tcW w:w="2665" w:type="dxa"/>
            <w:gridSpan w:val="2"/>
            <w:tcBorders>
              <w:top w:val="nil"/>
              <w:left w:val="nil"/>
              <w:bottom w:val="nil"/>
              <w:right w:val="nil"/>
            </w:tcBorders>
            <w:noWrap/>
            <w:vAlign w:val="center"/>
          </w:tcPr>
          <w:p w14:paraId="490784B2">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报价人：（盖公章）</w:t>
            </w:r>
          </w:p>
        </w:tc>
        <w:tc>
          <w:tcPr>
            <w:tcW w:w="5835" w:type="dxa"/>
            <w:tcBorders>
              <w:top w:val="nil"/>
              <w:left w:val="nil"/>
              <w:bottom w:val="nil"/>
              <w:right w:val="nil"/>
            </w:tcBorders>
            <w:noWrap/>
            <w:vAlign w:val="center"/>
          </w:tcPr>
          <w:p w14:paraId="79D4C53C">
            <w:pPr>
              <w:jc w:val="center"/>
              <w:rPr>
                <w:rFonts w:hint="eastAsia" w:ascii="宋体" w:hAnsi="宋体" w:eastAsia="宋体" w:cs="宋体"/>
                <w:color w:val="auto"/>
                <w:sz w:val="24"/>
                <w:szCs w:val="24"/>
              </w:rPr>
            </w:pPr>
          </w:p>
        </w:tc>
      </w:tr>
      <w:tr w14:paraId="098B64D9">
        <w:tblPrEx>
          <w:tblCellMar>
            <w:top w:w="0" w:type="dxa"/>
            <w:left w:w="108" w:type="dxa"/>
            <w:bottom w:w="0" w:type="dxa"/>
            <w:right w:w="108" w:type="dxa"/>
          </w:tblCellMar>
        </w:tblPrEx>
        <w:trPr>
          <w:trHeight w:val="448" w:hRule="atLeast"/>
          <w:jc w:val="center"/>
        </w:trPr>
        <w:tc>
          <w:tcPr>
            <w:tcW w:w="2665" w:type="dxa"/>
            <w:gridSpan w:val="2"/>
            <w:tcBorders>
              <w:top w:val="nil"/>
              <w:left w:val="nil"/>
              <w:bottom w:val="nil"/>
              <w:right w:val="nil"/>
            </w:tcBorders>
            <w:noWrap/>
            <w:vAlign w:val="center"/>
          </w:tcPr>
          <w:p w14:paraId="6CA2194B">
            <w:pPr>
              <w:jc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日期</w:t>
            </w:r>
          </w:p>
        </w:tc>
        <w:tc>
          <w:tcPr>
            <w:tcW w:w="5835" w:type="dxa"/>
            <w:tcBorders>
              <w:top w:val="nil"/>
              <w:left w:val="nil"/>
              <w:bottom w:val="nil"/>
              <w:right w:val="nil"/>
            </w:tcBorders>
            <w:noWrap w:val="0"/>
            <w:vAlign w:val="center"/>
          </w:tcPr>
          <w:p w14:paraId="23A76F14">
            <w:pPr>
              <w:jc w:val="center"/>
              <w:rPr>
                <w:rFonts w:hint="eastAsia" w:ascii="宋体" w:hAnsi="宋体" w:eastAsia="宋体" w:cs="宋体"/>
                <w:color w:val="auto"/>
                <w:sz w:val="24"/>
                <w:szCs w:val="24"/>
                <w:lang w:val="en-US" w:eastAsia="zh-CN"/>
              </w:rPr>
            </w:pPr>
            <w:r>
              <w:rPr>
                <w:rFonts w:hint="eastAsia" w:ascii="宋体" w:hAnsi="宋体" w:eastAsia="宋体" w:cs="宋体"/>
                <w:color w:val="auto"/>
                <w:kern w:val="0"/>
                <w:sz w:val="24"/>
                <w:szCs w:val="24"/>
                <w:lang w:val="en-US" w:eastAsia="zh-CN" w:bidi="ar"/>
              </w:rPr>
              <w:t>2026年</w:t>
            </w:r>
            <w:r>
              <w:rPr>
                <w:rFonts w:hint="eastAsia" w:ascii="宋体" w:hAnsi="宋体" w:cs="宋体"/>
                <w:color w:val="auto"/>
                <w:kern w:val="0"/>
                <w:sz w:val="24"/>
                <w:szCs w:val="24"/>
                <w:lang w:val="en-US" w:eastAsia="zh-CN" w:bidi="ar"/>
              </w:rPr>
              <w:t>9</w:t>
            </w:r>
            <w:r>
              <w:rPr>
                <w:rFonts w:hint="eastAsia" w:ascii="宋体" w:hAnsi="宋体" w:eastAsia="宋体" w:cs="宋体"/>
                <w:color w:val="auto"/>
                <w:kern w:val="0"/>
                <w:sz w:val="24"/>
                <w:szCs w:val="24"/>
                <w:lang w:val="en-US" w:eastAsia="zh-CN" w:bidi="ar"/>
              </w:rPr>
              <w:t>月</w:t>
            </w:r>
            <w:r>
              <w:rPr>
                <w:rFonts w:hint="eastAsia" w:ascii="宋体" w:hAnsi="宋体" w:cs="宋体"/>
                <w:color w:val="auto"/>
                <w:kern w:val="0"/>
                <w:sz w:val="24"/>
                <w:szCs w:val="24"/>
                <w:lang w:val="en-US" w:eastAsia="zh-CN" w:bidi="ar"/>
              </w:rPr>
              <w:t>15</w:t>
            </w:r>
            <w:r>
              <w:rPr>
                <w:rFonts w:hint="eastAsia" w:ascii="宋体" w:hAnsi="宋体" w:eastAsia="宋体" w:cs="宋体"/>
                <w:color w:val="auto"/>
                <w:kern w:val="0"/>
                <w:sz w:val="24"/>
                <w:szCs w:val="24"/>
                <w:lang w:val="en-US" w:eastAsia="zh-CN" w:bidi="ar"/>
              </w:rPr>
              <w:t>日</w:t>
            </w:r>
          </w:p>
        </w:tc>
      </w:tr>
    </w:tbl>
    <w:p w14:paraId="2679B3DE">
      <w:pPr>
        <w:tabs>
          <w:tab w:val="left" w:pos="5040"/>
        </w:tabs>
        <w:jc w:val="center"/>
        <w:outlineLvl w:val="1"/>
        <w:rPr>
          <w:rFonts w:hint="eastAsia" w:ascii="宋体" w:hAnsi="宋体" w:eastAsia="宋体" w:cs="宋体"/>
          <w:b/>
          <w:color w:val="auto"/>
          <w:sz w:val="36"/>
          <w:szCs w:val="36"/>
        </w:rPr>
        <w:sectPr>
          <w:pgSz w:w="11906" w:h="16838"/>
          <w:pgMar w:top="1440" w:right="1800" w:bottom="1440" w:left="1800" w:header="851" w:footer="992" w:gutter="0"/>
          <w:cols w:space="720" w:num="1"/>
          <w:docGrid w:type="lines" w:linePitch="312" w:charSpace="0"/>
        </w:sectPr>
      </w:pPr>
    </w:p>
    <w:p w14:paraId="6AA6D671">
      <w:pPr>
        <w:keepNext w:val="0"/>
        <w:keepLines w:val="0"/>
        <w:pageBreakBefore w:val="0"/>
        <w:widowControl/>
        <w:kinsoku w:val="0"/>
        <w:wordWrap/>
        <w:overflowPunct/>
        <w:topLinePunct w:val="0"/>
        <w:autoSpaceDE w:val="0"/>
        <w:autoSpaceDN w:val="0"/>
        <w:bidi w:val="0"/>
        <w:adjustRightInd w:val="0"/>
        <w:snapToGrid w:val="0"/>
        <w:spacing w:line="480" w:lineRule="auto"/>
        <w:jc w:val="center"/>
        <w:textAlignment w:val="baseline"/>
        <w:rPr>
          <w:rFonts w:hint="eastAsia" w:ascii="宋体" w:hAnsi="宋体" w:eastAsia="宋体" w:cs="宋体"/>
          <w:b/>
          <w:bCs/>
          <w:color w:val="auto"/>
          <w:sz w:val="30"/>
          <w:szCs w:val="30"/>
          <w:highlight w:val="none"/>
          <w:lang w:val="en-US" w:eastAsia="zh-CN"/>
        </w:rPr>
      </w:pPr>
      <w:r>
        <w:rPr>
          <w:rFonts w:hint="eastAsia" w:ascii="宋体" w:hAnsi="宋体" w:cs="宋体"/>
          <w:b/>
          <w:bCs/>
          <w:color w:val="auto"/>
          <w:sz w:val="30"/>
          <w:szCs w:val="30"/>
          <w:highlight w:val="none"/>
          <w:lang w:val="en-US" w:eastAsia="zh-CN"/>
        </w:rPr>
        <w:t>3</w:t>
      </w:r>
      <w:r>
        <w:rPr>
          <w:rFonts w:hint="eastAsia" w:ascii="宋体" w:hAnsi="宋体" w:eastAsia="宋体" w:cs="宋体"/>
          <w:b/>
          <w:bCs/>
          <w:color w:val="auto"/>
          <w:sz w:val="30"/>
          <w:szCs w:val="30"/>
          <w:highlight w:val="none"/>
          <w:lang w:val="en-US" w:eastAsia="zh-CN"/>
        </w:rPr>
        <w:t>、承诺书</w:t>
      </w:r>
    </w:p>
    <w:p w14:paraId="35E8B38E">
      <w:pPr>
        <w:keepNext w:val="0"/>
        <w:keepLines w:val="0"/>
        <w:pageBreakBefore w:val="0"/>
        <w:widowControl w:val="0"/>
        <w:kinsoku/>
        <w:wordWrap/>
        <w:overflowPunct/>
        <w:topLinePunct w:val="0"/>
        <w:autoSpaceDE/>
        <w:autoSpaceDN/>
        <w:bidi w:val="0"/>
        <w:adjustRightInd/>
        <w:snapToGrid/>
        <w:spacing w:beforeAutospacing="0" w:afterAutospacing="0" w:line="480" w:lineRule="auto"/>
        <w:ind w:firstLine="0" w:firstLineChars="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致：郑州美山园林绿化工程有限公司</w:t>
      </w:r>
    </w:p>
    <w:p w14:paraId="1BB8DDBC">
      <w:pPr>
        <w:keepNext w:val="0"/>
        <w:keepLines w:val="0"/>
        <w:pageBreakBefore w:val="0"/>
        <w:widowControl w:val="0"/>
        <w:kinsoku/>
        <w:wordWrap/>
        <w:overflowPunct/>
        <w:topLinePunct w:val="0"/>
        <w:autoSpaceDE/>
        <w:autoSpaceDN/>
        <w:bidi w:val="0"/>
        <w:adjustRightInd/>
        <w:snapToGrid/>
        <w:spacing w:beforeAutospacing="0" w:afterAutospacing="0" w:line="480" w:lineRule="auto"/>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我</w:t>
      </w:r>
      <w:r>
        <w:rPr>
          <w:rFonts w:hint="eastAsia" w:ascii="宋体" w:hAnsi="宋体" w:eastAsia="宋体" w:cs="宋体"/>
          <w:bCs/>
          <w:color w:val="auto"/>
          <w:sz w:val="24"/>
          <w:szCs w:val="24"/>
          <w:highlight w:val="none"/>
          <w:lang w:val="en-US" w:eastAsia="zh-CN"/>
        </w:rPr>
        <w:t>公司</w:t>
      </w:r>
      <w:r>
        <w:rPr>
          <w:rFonts w:hint="eastAsia" w:ascii="宋体" w:hAnsi="宋体" w:eastAsia="宋体" w:cs="宋体"/>
          <w:bCs/>
          <w:color w:val="auto"/>
          <w:sz w:val="24"/>
          <w:szCs w:val="24"/>
          <w:highlight w:val="none"/>
        </w:rPr>
        <w:t>自愿参加</w:t>
      </w:r>
      <w:r>
        <w:rPr>
          <w:rFonts w:hint="eastAsia" w:ascii="宋体" w:hAnsi="宋体" w:eastAsia="宋体" w:cs="宋体"/>
          <w:bCs/>
          <w:color w:val="auto"/>
          <w:sz w:val="24"/>
          <w:szCs w:val="24"/>
          <w:highlight w:val="none"/>
          <w:lang w:val="en-US" w:eastAsia="zh-CN"/>
        </w:rPr>
        <w:t>贵单位组织的</w:t>
      </w:r>
      <w:r>
        <w:rPr>
          <w:rFonts w:hint="eastAsia" w:ascii="宋体" w:hAnsi="宋体" w:eastAsia="宋体" w:cs="宋体"/>
          <w:b/>
          <w:bCs/>
          <w:color w:val="auto"/>
          <w:kern w:val="0"/>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cs="宋体"/>
          <w:color w:val="auto"/>
          <w:kern w:val="0"/>
          <w:sz w:val="24"/>
          <w:szCs w:val="24"/>
          <w:u w:val="single"/>
          <w:lang w:val="en-US" w:eastAsia="zh-CN" w:bidi="ar"/>
        </w:rPr>
        <w:t>郑州航空港经济综合实验区大马村沟疏浚治理工程</w:t>
      </w:r>
      <w:r>
        <w:rPr>
          <w:rFonts w:hint="eastAsia" w:ascii="宋体" w:hAnsi="宋体" w:eastAsia="宋体" w:cs="宋体"/>
          <w:color w:val="auto"/>
          <w:kern w:val="0"/>
          <w:sz w:val="24"/>
          <w:szCs w:val="24"/>
          <w:u w:val="single"/>
          <w:lang w:val="en-US" w:eastAsia="zh-CN" w:bidi="ar"/>
        </w:rPr>
        <w:t>机械租赁</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cs="宋体"/>
          <w:color w:val="auto"/>
          <w:kern w:val="2"/>
          <w:sz w:val="24"/>
          <w:szCs w:val="24"/>
          <w:highlight w:val="none"/>
          <w:u w:val="none"/>
          <w:lang w:val="en-US" w:eastAsia="zh-CN" w:bidi="ar"/>
        </w:rPr>
        <w:t>采购</w:t>
      </w:r>
      <w:r>
        <w:rPr>
          <w:rFonts w:hint="eastAsia" w:ascii="宋体" w:hAnsi="宋体" w:eastAsia="宋体" w:cs="宋体"/>
          <w:color w:val="auto"/>
          <w:kern w:val="2"/>
          <w:sz w:val="24"/>
          <w:szCs w:val="24"/>
          <w:highlight w:val="none"/>
          <w:u w:val="none"/>
          <w:lang w:val="en-US" w:eastAsia="zh-CN" w:bidi="ar"/>
        </w:rPr>
        <w:t>活动</w:t>
      </w:r>
      <w:r>
        <w:rPr>
          <w:rFonts w:hint="eastAsia" w:ascii="宋体" w:hAnsi="宋体" w:eastAsia="宋体" w:cs="宋体"/>
          <w:color w:val="auto"/>
          <w:sz w:val="24"/>
          <w:szCs w:val="24"/>
          <w:highlight w:val="none"/>
          <w:u w:val="none"/>
          <w:lang w:val="en-US" w:eastAsia="zh-CN"/>
        </w:rPr>
        <w:t>，并</w:t>
      </w:r>
      <w:r>
        <w:rPr>
          <w:rFonts w:hint="eastAsia" w:ascii="宋体" w:hAnsi="宋体" w:eastAsia="宋体" w:cs="宋体"/>
          <w:bCs/>
          <w:color w:val="auto"/>
          <w:sz w:val="24"/>
          <w:szCs w:val="24"/>
          <w:highlight w:val="none"/>
        </w:rPr>
        <w:t>承诺声明如下：</w:t>
      </w:r>
    </w:p>
    <w:p w14:paraId="3F3F0A34">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我公司</w:t>
      </w:r>
      <w:r>
        <w:rPr>
          <w:rFonts w:hint="eastAsia" w:ascii="宋体" w:hAnsi="宋体" w:eastAsia="宋体" w:cs="宋体"/>
          <w:bCs/>
          <w:color w:val="auto"/>
          <w:sz w:val="24"/>
          <w:szCs w:val="24"/>
          <w:highlight w:val="none"/>
        </w:rPr>
        <w:t>具有良好的商业信誉和健全的财务会计制度；</w:t>
      </w:r>
      <w:r>
        <w:rPr>
          <w:rFonts w:hint="eastAsia" w:ascii="宋体" w:hAnsi="宋体" w:eastAsia="宋体" w:cs="宋体"/>
          <w:bCs/>
          <w:color w:val="auto"/>
          <w:sz w:val="24"/>
          <w:szCs w:val="24"/>
          <w:highlight w:val="none"/>
          <w:lang w:val="en-US" w:eastAsia="zh-CN"/>
        </w:rPr>
        <w:t>企业近3年财务状况良好，无不良债务。</w:t>
      </w:r>
      <w:r>
        <w:rPr>
          <w:rFonts w:hint="eastAsia" w:ascii="宋体" w:hAnsi="宋体" w:eastAsia="宋体" w:cs="宋体"/>
          <w:bCs/>
          <w:color w:val="auto"/>
          <w:sz w:val="24"/>
          <w:szCs w:val="24"/>
          <w:highlight w:val="none"/>
        </w:rPr>
        <w:t>有依法缴纳税收和社会保障资金的良好记录；</w:t>
      </w:r>
    </w:p>
    <w:p w14:paraId="58308AEC">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我公司具备承接本项目的经营许可、能力及人员配置等。</w:t>
      </w:r>
    </w:p>
    <w:p w14:paraId="631C7D1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3、我司</w:t>
      </w:r>
      <w:r>
        <w:rPr>
          <w:rFonts w:hint="eastAsia" w:ascii="宋体" w:hAnsi="宋体" w:eastAsia="宋体" w:cs="宋体"/>
          <w:bCs/>
          <w:color w:val="auto"/>
          <w:sz w:val="24"/>
          <w:szCs w:val="24"/>
          <w:highlight w:val="none"/>
        </w:rPr>
        <w:t>提供</w:t>
      </w:r>
      <w:r>
        <w:rPr>
          <w:rFonts w:hint="eastAsia" w:ascii="宋体" w:hAnsi="宋体" w:eastAsia="宋体" w:cs="宋体"/>
          <w:bCs/>
          <w:color w:val="auto"/>
          <w:sz w:val="24"/>
          <w:szCs w:val="24"/>
          <w:highlight w:val="none"/>
          <w:lang w:eastAsia="zh-CN"/>
        </w:rPr>
        <w:t>的</w:t>
      </w:r>
      <w:r>
        <w:rPr>
          <w:rFonts w:hint="eastAsia" w:ascii="宋体" w:hAnsi="宋体" w:eastAsia="宋体" w:cs="宋体"/>
          <w:bCs/>
          <w:color w:val="auto"/>
          <w:sz w:val="24"/>
          <w:szCs w:val="24"/>
          <w:highlight w:val="none"/>
          <w:lang w:val="en-US" w:eastAsia="zh-CN"/>
        </w:rPr>
        <w:t>所有资料</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rPr>
        <w:t>数据等</w:t>
      </w:r>
      <w:r>
        <w:rPr>
          <w:rFonts w:hint="eastAsia" w:ascii="宋体" w:hAnsi="宋体" w:eastAsia="宋体" w:cs="宋体"/>
          <w:bCs/>
          <w:color w:val="auto"/>
          <w:sz w:val="24"/>
          <w:szCs w:val="24"/>
          <w:highlight w:val="none"/>
          <w:lang w:val="en-US" w:eastAsia="zh-CN"/>
        </w:rPr>
        <w:t>均真实有效</w:t>
      </w:r>
      <w:r>
        <w:rPr>
          <w:rFonts w:hint="eastAsia" w:ascii="宋体" w:hAnsi="宋体" w:eastAsia="宋体" w:cs="宋体"/>
          <w:bCs/>
          <w:color w:val="auto"/>
          <w:sz w:val="24"/>
          <w:szCs w:val="24"/>
          <w:highlight w:val="none"/>
        </w:rPr>
        <w:t>，</w:t>
      </w:r>
      <w:r>
        <w:rPr>
          <w:rFonts w:hint="eastAsia" w:ascii="宋体" w:hAnsi="宋体" w:eastAsia="宋体" w:cs="宋体"/>
          <w:bCs/>
          <w:color w:val="auto"/>
          <w:sz w:val="24"/>
          <w:szCs w:val="24"/>
          <w:highlight w:val="none"/>
          <w:lang w:val="en-US" w:eastAsia="zh-CN"/>
        </w:rPr>
        <w:t>如发现有</w:t>
      </w:r>
      <w:r>
        <w:rPr>
          <w:rFonts w:hint="eastAsia" w:ascii="宋体" w:hAnsi="宋体" w:eastAsia="宋体" w:cs="宋体"/>
          <w:color w:val="auto"/>
          <w:kern w:val="0"/>
          <w:sz w:val="24"/>
          <w:szCs w:val="24"/>
          <w:lang w:val="en-US" w:eastAsia="zh-CN" w:bidi="ar"/>
        </w:rPr>
        <w:t>弄虚作假</w:t>
      </w:r>
      <w:r>
        <w:rPr>
          <w:rFonts w:hint="eastAsia" w:ascii="宋体" w:hAnsi="宋体" w:eastAsia="宋体" w:cs="宋体"/>
          <w:bCs/>
          <w:color w:val="auto"/>
          <w:sz w:val="24"/>
          <w:szCs w:val="24"/>
          <w:highlight w:val="none"/>
        </w:rPr>
        <w:t>等情况，</w:t>
      </w:r>
      <w:r>
        <w:rPr>
          <w:rFonts w:hint="eastAsia" w:ascii="宋体" w:hAnsi="宋体" w:eastAsia="宋体" w:cs="宋体"/>
          <w:bCs/>
          <w:color w:val="auto"/>
          <w:sz w:val="24"/>
          <w:szCs w:val="24"/>
          <w:highlight w:val="none"/>
          <w:lang w:val="en-US" w:eastAsia="zh-CN"/>
        </w:rPr>
        <w:t>我司</w:t>
      </w:r>
      <w:r>
        <w:rPr>
          <w:rFonts w:hint="eastAsia" w:ascii="宋体" w:hAnsi="宋体" w:eastAsia="宋体" w:cs="宋体"/>
          <w:bCs/>
          <w:color w:val="auto"/>
          <w:sz w:val="24"/>
          <w:szCs w:val="24"/>
          <w:highlight w:val="none"/>
        </w:rPr>
        <w:t>自愿放弃资格并无条件接受相应处罚。</w:t>
      </w:r>
    </w:p>
    <w:p w14:paraId="47015B4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4、在递交</w:t>
      </w:r>
      <w:r>
        <w:rPr>
          <w:rFonts w:hint="eastAsia" w:ascii="宋体" w:hAnsi="宋体" w:cs="宋体"/>
          <w:bCs/>
          <w:color w:val="auto"/>
          <w:sz w:val="24"/>
          <w:szCs w:val="24"/>
          <w:highlight w:val="none"/>
          <w:lang w:val="en-US" w:eastAsia="zh-CN"/>
        </w:rPr>
        <w:t>采购</w:t>
      </w:r>
      <w:r>
        <w:rPr>
          <w:rFonts w:hint="eastAsia" w:ascii="宋体" w:hAnsi="宋体" w:eastAsia="宋体" w:cs="宋体"/>
          <w:bCs/>
          <w:color w:val="auto"/>
          <w:sz w:val="24"/>
          <w:szCs w:val="24"/>
          <w:highlight w:val="none"/>
          <w:lang w:val="en-US" w:eastAsia="zh-CN"/>
        </w:rPr>
        <w:t>函过程中，无论我方报价是否被接受，由此产生的一切费用及风险由我方承担。</w:t>
      </w:r>
    </w:p>
    <w:p w14:paraId="2B6ECE5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val="en-US" w:eastAsia="zh-CN"/>
        </w:rPr>
        <w:t>5、我公司已</w:t>
      </w:r>
      <w:r>
        <w:rPr>
          <w:rFonts w:hint="eastAsia" w:ascii="宋体" w:hAnsi="宋体" w:eastAsia="宋体" w:cs="宋体"/>
          <w:bCs/>
          <w:color w:val="auto"/>
          <w:sz w:val="24"/>
          <w:szCs w:val="24"/>
          <w:highlight w:val="none"/>
          <w:lang w:eastAsia="zh-CN"/>
        </w:rPr>
        <w:t>充分熟悉本项目所在地的与履行</w:t>
      </w:r>
      <w:r>
        <w:rPr>
          <w:rFonts w:hint="eastAsia" w:ascii="宋体" w:hAnsi="宋体" w:eastAsia="宋体" w:cs="宋体"/>
          <w:bCs/>
          <w:color w:val="auto"/>
          <w:sz w:val="24"/>
          <w:szCs w:val="24"/>
          <w:highlight w:val="none"/>
          <w:lang w:val="en-US" w:eastAsia="zh-CN"/>
        </w:rPr>
        <w:t>本项目</w:t>
      </w:r>
      <w:r>
        <w:rPr>
          <w:rFonts w:hint="eastAsia" w:ascii="宋体" w:hAnsi="宋体" w:eastAsia="宋体" w:cs="宋体"/>
          <w:bCs/>
          <w:color w:val="auto"/>
          <w:sz w:val="24"/>
          <w:szCs w:val="24"/>
          <w:highlight w:val="none"/>
          <w:lang w:eastAsia="zh-CN"/>
        </w:rPr>
        <w:t>有关的各种情况，包括自然环境、政府管控、气候条件、劳动力及公用设施等，</w:t>
      </w:r>
      <w:r>
        <w:rPr>
          <w:rFonts w:hint="eastAsia" w:ascii="宋体" w:hAnsi="宋体" w:eastAsia="宋体" w:cs="宋体"/>
          <w:bCs/>
          <w:color w:val="auto"/>
          <w:sz w:val="24"/>
          <w:szCs w:val="24"/>
          <w:highlight w:val="none"/>
          <w:lang w:val="en-US" w:eastAsia="zh-CN"/>
        </w:rPr>
        <w:t>如果我方报价被接受</w:t>
      </w:r>
      <w:r>
        <w:rPr>
          <w:rFonts w:hint="eastAsia" w:ascii="宋体" w:hAnsi="宋体" w:eastAsia="宋体" w:cs="宋体"/>
          <w:bCs/>
          <w:color w:val="auto"/>
          <w:sz w:val="24"/>
          <w:szCs w:val="24"/>
          <w:highlight w:val="none"/>
          <w:lang w:eastAsia="zh-CN"/>
        </w:rPr>
        <w:t>，在合同履行过程中的所有风险由</w:t>
      </w:r>
      <w:r>
        <w:rPr>
          <w:rFonts w:hint="eastAsia" w:ascii="宋体" w:hAnsi="宋体" w:eastAsia="宋体" w:cs="宋体"/>
          <w:bCs/>
          <w:color w:val="auto"/>
          <w:sz w:val="24"/>
          <w:szCs w:val="24"/>
          <w:highlight w:val="none"/>
          <w:lang w:val="en-US" w:eastAsia="zh-CN"/>
        </w:rPr>
        <w:t>我公司</w:t>
      </w:r>
      <w:r>
        <w:rPr>
          <w:rFonts w:hint="eastAsia" w:ascii="宋体" w:hAnsi="宋体" w:eastAsia="宋体" w:cs="宋体"/>
          <w:bCs/>
          <w:color w:val="auto"/>
          <w:sz w:val="24"/>
          <w:szCs w:val="24"/>
          <w:highlight w:val="none"/>
          <w:lang w:eastAsia="zh-CN"/>
        </w:rPr>
        <w:t>自行承担。</w:t>
      </w:r>
    </w:p>
    <w:p w14:paraId="5466B2D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6、如果我方报价被接受，从递交报价开始至合同签订前，如果因不可预知的原因导致本项目取消时，我公司因准备履行本合同而产生的相关费用及风险由我公司自行承担，与贵公司无关。</w:t>
      </w:r>
    </w:p>
    <w:p w14:paraId="2FF410D1">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val="en-US" w:eastAsia="zh-CN"/>
        </w:rPr>
        <w:t>7、我方</w:t>
      </w:r>
      <w:r>
        <w:rPr>
          <w:rFonts w:hint="eastAsia" w:ascii="宋体" w:hAnsi="宋体" w:eastAsia="宋体" w:cs="宋体"/>
          <w:bCs/>
          <w:color w:val="auto"/>
          <w:sz w:val="24"/>
          <w:szCs w:val="24"/>
          <w:highlight w:val="none"/>
          <w:lang w:eastAsia="zh-CN"/>
        </w:rPr>
        <w:t>理解</w:t>
      </w:r>
      <w:r>
        <w:rPr>
          <w:rFonts w:hint="eastAsia" w:ascii="宋体" w:hAnsi="宋体" w:eastAsia="宋体" w:cs="宋体"/>
          <w:bCs/>
          <w:color w:val="auto"/>
          <w:sz w:val="24"/>
          <w:szCs w:val="24"/>
          <w:highlight w:val="none"/>
          <w:lang w:val="en-US" w:eastAsia="zh-CN"/>
        </w:rPr>
        <w:t>贵方</w:t>
      </w:r>
      <w:r>
        <w:rPr>
          <w:rFonts w:hint="eastAsia" w:ascii="宋体" w:hAnsi="宋体" w:eastAsia="宋体" w:cs="宋体"/>
          <w:bCs/>
          <w:color w:val="auto"/>
          <w:sz w:val="24"/>
          <w:szCs w:val="24"/>
          <w:highlight w:val="none"/>
          <w:lang w:eastAsia="zh-CN"/>
        </w:rPr>
        <w:t>有权不解释</w:t>
      </w:r>
      <w:r>
        <w:rPr>
          <w:rFonts w:hint="eastAsia" w:ascii="宋体" w:hAnsi="宋体" w:eastAsia="宋体" w:cs="宋体"/>
          <w:bCs/>
          <w:color w:val="auto"/>
          <w:sz w:val="24"/>
          <w:szCs w:val="24"/>
          <w:highlight w:val="none"/>
          <w:lang w:val="en-US" w:eastAsia="zh-CN"/>
        </w:rPr>
        <w:t>我方报价未被接受的</w:t>
      </w:r>
      <w:r>
        <w:rPr>
          <w:rFonts w:hint="eastAsia" w:ascii="宋体" w:hAnsi="宋体" w:eastAsia="宋体" w:cs="宋体"/>
          <w:bCs/>
          <w:color w:val="auto"/>
          <w:sz w:val="24"/>
          <w:szCs w:val="24"/>
          <w:highlight w:val="none"/>
          <w:lang w:eastAsia="zh-CN"/>
        </w:rPr>
        <w:t>原因，而无须承担任何责任。</w:t>
      </w:r>
    </w:p>
    <w:p w14:paraId="45007A8B">
      <w:pPr>
        <w:pStyle w:val="2"/>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 xml:space="preserve">     </w:t>
      </w:r>
    </w:p>
    <w:p w14:paraId="368B46A0">
      <w:pPr>
        <w:pStyle w:val="2"/>
        <w:keepNext w:val="0"/>
        <w:keepLines w:val="0"/>
        <w:pageBreakBefore w:val="0"/>
        <w:widowControl w:val="0"/>
        <w:kinsoku/>
        <w:wordWrap/>
        <w:overflowPunct/>
        <w:topLinePunct w:val="0"/>
        <w:autoSpaceDE/>
        <w:autoSpaceDN/>
        <w:bidi w:val="0"/>
        <w:adjustRightInd/>
        <w:snapToGrid/>
        <w:spacing w:line="480" w:lineRule="auto"/>
        <w:ind w:firstLine="960" w:firstLineChars="40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特此承诺。</w:t>
      </w:r>
    </w:p>
    <w:p w14:paraId="482EECDC">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 xml:space="preserve">                                单位名称：（盖公章）</w:t>
      </w:r>
    </w:p>
    <w:p w14:paraId="4C6B849F">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Cs/>
          <w:color w:val="auto"/>
          <w:sz w:val="24"/>
          <w:szCs w:val="24"/>
          <w:highlight w:val="none"/>
          <w:lang w:val="en-US" w:eastAsia="zh-CN"/>
        </w:rPr>
      </w:pPr>
    </w:p>
    <w:p w14:paraId="0268F58A">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Cs/>
          <w:color w:val="auto"/>
          <w:sz w:val="24"/>
          <w:szCs w:val="24"/>
          <w:highlight w:val="none"/>
          <w:lang w:val="en-US" w:eastAsia="zh-CN"/>
        </w:rPr>
      </w:pPr>
    </w:p>
    <w:p w14:paraId="4A56A4D7">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Cs/>
          <w:color w:val="auto"/>
          <w:sz w:val="24"/>
          <w:szCs w:val="24"/>
          <w:highlight w:val="none"/>
          <w:lang w:val="en-US" w:eastAsia="zh-CN"/>
        </w:rPr>
      </w:pPr>
    </w:p>
    <w:p w14:paraId="1DB5AAF6">
      <w:pPr>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default" w:ascii="宋体" w:hAnsi="宋体" w:eastAsia="宋体" w:cs="宋体"/>
          <w:bCs/>
          <w:color w:val="auto"/>
          <w:sz w:val="24"/>
          <w:szCs w:val="24"/>
          <w:highlight w:val="none"/>
          <w:lang w:val="en-US" w:eastAsia="zh-CN"/>
        </w:rPr>
      </w:pPr>
      <w:r>
        <w:rPr>
          <w:rFonts w:hint="eastAsia" w:ascii="宋体" w:hAnsi="宋体" w:cs="宋体"/>
          <w:bCs/>
          <w:color w:val="auto"/>
          <w:sz w:val="24"/>
          <w:szCs w:val="24"/>
          <w:highlight w:val="none"/>
          <w:lang w:val="en-US" w:eastAsia="zh-CN"/>
        </w:rPr>
        <w:t>附件2：报价清单（另附）</w:t>
      </w:r>
    </w:p>
    <w:p w14:paraId="4A474CC4">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Cs/>
          <w:color w:val="auto"/>
          <w:sz w:val="24"/>
          <w:szCs w:val="24"/>
          <w:highlight w:val="none"/>
          <w:lang w:val="en-US" w:eastAsia="zh-CN"/>
        </w:rPr>
      </w:pPr>
    </w:p>
    <w:sectPr>
      <w:pgSz w:w="11906" w:h="16838"/>
      <w:pgMar w:top="1440" w:right="1803" w:bottom="1440" w:left="1803" w:header="851" w:footer="992" w:gutter="0"/>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52BBA93"/>
    <w:multiLevelType w:val="singleLevel"/>
    <w:tmpl w:val="252BBA93"/>
    <w:lvl w:ilvl="0" w:tentative="0">
      <w:start w:val="1"/>
      <w:numFmt w:val="decimal"/>
      <w:suff w:val="nothing"/>
      <w:lvlText w:val="%1、"/>
      <w:lvlJc w:val="left"/>
    </w:lvl>
  </w:abstractNum>
  <w:abstractNum w:abstractNumId="1">
    <w:nsid w:val="51175426"/>
    <w:multiLevelType w:val="singleLevel"/>
    <w:tmpl w:val="51175426"/>
    <w:lvl w:ilvl="0" w:tentative="0">
      <w:start w:val="1"/>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8"/>
  <w:embedSystemFonts/>
  <w:bordersDoNotSurroundHeader w:val="0"/>
  <w:bordersDoNotSurroundFooter w:val="0"/>
  <w:trackRevisions w:val="1"/>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Q0ZGEwMDBlMWJkYTVjOGMxODQ2NjY4MjdkNWEwODkifQ=="/>
  </w:docVars>
  <w:rsids>
    <w:rsidRoot w:val="00000000"/>
    <w:rsid w:val="00263872"/>
    <w:rsid w:val="003313D0"/>
    <w:rsid w:val="00BE2D4D"/>
    <w:rsid w:val="021A390E"/>
    <w:rsid w:val="06CF4305"/>
    <w:rsid w:val="07201CA4"/>
    <w:rsid w:val="09A56D29"/>
    <w:rsid w:val="0BEB51B8"/>
    <w:rsid w:val="0BF11B50"/>
    <w:rsid w:val="0D2059F2"/>
    <w:rsid w:val="0F9D0BCE"/>
    <w:rsid w:val="10EA6558"/>
    <w:rsid w:val="1101130C"/>
    <w:rsid w:val="136E39EC"/>
    <w:rsid w:val="13AE69E1"/>
    <w:rsid w:val="157B536F"/>
    <w:rsid w:val="18A234EB"/>
    <w:rsid w:val="1A0A7151"/>
    <w:rsid w:val="1BA869C7"/>
    <w:rsid w:val="1C9E7FD8"/>
    <w:rsid w:val="1DDB690E"/>
    <w:rsid w:val="1E906F3A"/>
    <w:rsid w:val="1EB11053"/>
    <w:rsid w:val="1F542BBF"/>
    <w:rsid w:val="2284345C"/>
    <w:rsid w:val="22C4291C"/>
    <w:rsid w:val="22FA70C0"/>
    <w:rsid w:val="241152A8"/>
    <w:rsid w:val="24616AB9"/>
    <w:rsid w:val="248E22C8"/>
    <w:rsid w:val="249253CA"/>
    <w:rsid w:val="24FB3537"/>
    <w:rsid w:val="2A220511"/>
    <w:rsid w:val="2B2A52B1"/>
    <w:rsid w:val="2E80408C"/>
    <w:rsid w:val="2ED331CF"/>
    <w:rsid w:val="2F2E1087"/>
    <w:rsid w:val="2F8153AC"/>
    <w:rsid w:val="32BC0DC1"/>
    <w:rsid w:val="343D79A5"/>
    <w:rsid w:val="35535E11"/>
    <w:rsid w:val="36C22196"/>
    <w:rsid w:val="3700136A"/>
    <w:rsid w:val="38E5105E"/>
    <w:rsid w:val="3B5E356B"/>
    <w:rsid w:val="3C3B689B"/>
    <w:rsid w:val="3CD57B89"/>
    <w:rsid w:val="3D0A753A"/>
    <w:rsid w:val="3DE00199"/>
    <w:rsid w:val="3E017E56"/>
    <w:rsid w:val="3E27263D"/>
    <w:rsid w:val="3E6B2DFA"/>
    <w:rsid w:val="3F8032DA"/>
    <w:rsid w:val="3FF03402"/>
    <w:rsid w:val="41625619"/>
    <w:rsid w:val="424D41EE"/>
    <w:rsid w:val="43E96283"/>
    <w:rsid w:val="45230F44"/>
    <w:rsid w:val="46DF533E"/>
    <w:rsid w:val="46E605F9"/>
    <w:rsid w:val="497F181C"/>
    <w:rsid w:val="49B44ADC"/>
    <w:rsid w:val="4A8D0D6F"/>
    <w:rsid w:val="4B335262"/>
    <w:rsid w:val="4D6768A9"/>
    <w:rsid w:val="4E58181E"/>
    <w:rsid w:val="4ED10324"/>
    <w:rsid w:val="4F30504F"/>
    <w:rsid w:val="50931060"/>
    <w:rsid w:val="50D06B09"/>
    <w:rsid w:val="5169436F"/>
    <w:rsid w:val="516C5EF8"/>
    <w:rsid w:val="51E85EFC"/>
    <w:rsid w:val="529B1F04"/>
    <w:rsid w:val="56BA725D"/>
    <w:rsid w:val="57BF7E54"/>
    <w:rsid w:val="584843FB"/>
    <w:rsid w:val="58687336"/>
    <w:rsid w:val="58B3417C"/>
    <w:rsid w:val="5A6760A2"/>
    <w:rsid w:val="5B693AF1"/>
    <w:rsid w:val="5BE80C58"/>
    <w:rsid w:val="5D53514F"/>
    <w:rsid w:val="5E063847"/>
    <w:rsid w:val="5E487A5C"/>
    <w:rsid w:val="5EFA07E9"/>
    <w:rsid w:val="5F9A562D"/>
    <w:rsid w:val="60517885"/>
    <w:rsid w:val="60877712"/>
    <w:rsid w:val="62A468BF"/>
    <w:rsid w:val="63B12BA4"/>
    <w:rsid w:val="64724219"/>
    <w:rsid w:val="653742D1"/>
    <w:rsid w:val="67735D68"/>
    <w:rsid w:val="67950CEE"/>
    <w:rsid w:val="69CA29FC"/>
    <w:rsid w:val="6A2F76C3"/>
    <w:rsid w:val="6B8B0C02"/>
    <w:rsid w:val="6C422BFC"/>
    <w:rsid w:val="6D082B76"/>
    <w:rsid w:val="6D356A2C"/>
    <w:rsid w:val="6D395577"/>
    <w:rsid w:val="6E4E6782"/>
    <w:rsid w:val="6EF61AB3"/>
    <w:rsid w:val="6F3555CD"/>
    <w:rsid w:val="6FC50A5B"/>
    <w:rsid w:val="70B06268"/>
    <w:rsid w:val="71064553"/>
    <w:rsid w:val="75210F0A"/>
    <w:rsid w:val="75313069"/>
    <w:rsid w:val="767C1833"/>
    <w:rsid w:val="76925E34"/>
    <w:rsid w:val="76AC7923"/>
    <w:rsid w:val="774216CE"/>
    <w:rsid w:val="778A4B8F"/>
    <w:rsid w:val="785C3FF3"/>
    <w:rsid w:val="7891051C"/>
    <w:rsid w:val="7954151F"/>
    <w:rsid w:val="79DC15E4"/>
    <w:rsid w:val="79FD36C9"/>
    <w:rsid w:val="7A3127A5"/>
    <w:rsid w:val="7D844E66"/>
    <w:rsid w:val="7E444F79"/>
    <w:rsid w:val="7E533D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adjustRightInd w:val="0"/>
      <w:jc w:val="left"/>
      <w:textAlignment w:val="baseline"/>
    </w:pPr>
    <w:rPr>
      <w:rFonts w:ascii="楷体_GB2312" w:eastAsia="楷体_GB2312"/>
      <w:kern w:val="0"/>
      <w:sz w:val="28"/>
      <w:szCs w:val="20"/>
    </w:rPr>
  </w:style>
  <w:style w:type="character" w:styleId="5">
    <w:name w:val="FollowedHyperlink"/>
    <w:basedOn w:val="4"/>
    <w:qFormat/>
    <w:uiPriority w:val="0"/>
    <w:rPr>
      <w:color w:val="800080"/>
      <w:u w:val="single"/>
    </w:rPr>
  </w:style>
  <w:style w:type="character" w:customStyle="1" w:styleId="6">
    <w:name w:val="font11"/>
    <w:basedOn w:val="4"/>
    <w:qFormat/>
    <w:uiPriority w:val="0"/>
    <w:rPr>
      <w:rFonts w:hint="eastAsia" w:ascii="仿宋" w:hAnsi="仿宋" w:eastAsia="仿宋" w:cs="仿宋"/>
      <w:color w:val="000000"/>
      <w:sz w:val="24"/>
      <w:szCs w:val="24"/>
      <w:u w:val="none"/>
    </w:rPr>
  </w:style>
  <w:style w:type="character" w:customStyle="1" w:styleId="7">
    <w:name w:val="font21"/>
    <w:basedOn w:val="4"/>
    <w:qFormat/>
    <w:uiPriority w:val="0"/>
    <w:rPr>
      <w:rFonts w:hint="eastAsia" w:ascii="宋体" w:hAnsi="宋体" w:eastAsia="宋体" w:cs="宋体"/>
      <w:color w:val="000000"/>
      <w:sz w:val="24"/>
      <w:szCs w:val="24"/>
      <w:u w:val="none"/>
    </w:rPr>
  </w:style>
  <w:style w:type="character" w:customStyle="1" w:styleId="8">
    <w:name w:val="font71"/>
    <w:basedOn w:val="4"/>
    <w:qFormat/>
    <w:uiPriority w:val="0"/>
    <w:rPr>
      <w:rFonts w:hint="eastAsia" w:ascii="宋体" w:hAnsi="宋体" w:eastAsia="宋体" w:cs="宋体"/>
      <w:color w:val="000000"/>
      <w:sz w:val="24"/>
      <w:szCs w:val="24"/>
      <w:u w:val="none"/>
    </w:rPr>
  </w:style>
  <w:style w:type="character" w:customStyle="1" w:styleId="9">
    <w:name w:val="font61"/>
    <w:basedOn w:val="4"/>
    <w:qFormat/>
    <w:uiPriority w:val="0"/>
    <w:rPr>
      <w:rFonts w:hint="eastAsia" w:ascii="宋体" w:hAnsi="宋体" w:eastAsia="宋体" w:cs="宋体"/>
      <w:color w:val="000000"/>
      <w:sz w:val="28"/>
      <w:szCs w:val="28"/>
      <w:u w:val="none"/>
    </w:rPr>
  </w:style>
  <w:style w:type="character" w:customStyle="1" w:styleId="10">
    <w:name w:val="font41"/>
    <w:basedOn w:val="4"/>
    <w:qFormat/>
    <w:uiPriority w:val="0"/>
    <w:rPr>
      <w:rFonts w:hint="eastAsia" w:ascii="宋体" w:hAnsi="宋体" w:eastAsia="宋体" w:cs="宋体"/>
      <w:color w:val="000000"/>
      <w:sz w:val="28"/>
      <w:szCs w:val="28"/>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896e1117-e193-4a73-b337-bcd2840eb4c4</errorID>
      <errorWord>-</errorWord>
      <group>L1_Format</group>
      <groupName>格式问题</groupName>
      <ability>L2_HalfPunc_CN</ability>
      <abilityName>全半角问题</abilityName>
      <candidateList>
        <item>－</item>
      </candidateList>
      <explain>文本全半角错误。</explain>
      <paraID>5D96C492</paraID>
      <start>17</start>
      <end>18</end>
      <status>unmodified</status>
      <modifiedWord/>
      <trackRevisions>false</trackRevisions>
    </reviewItem>
    <reviewItem>
      <errorID>089c3424-f96f-444b-8380-15214fd250b1</errorID>
      <errorWord>-</errorWord>
      <group>L1_Format</group>
      <groupName>格式问题</groupName>
      <ability>L2_HalfPunc_CN</ability>
      <abilityName>全半角问题</abilityName>
      <candidateList>
        <item>－</item>
      </candidateList>
      <explain>文本全半角错误。</explain>
      <paraID>5D96C492</paraID>
      <start>27</start>
      <end>28</end>
      <status>unmodified</status>
      <modifiedWord/>
      <trackRevisions>false</trackRevisions>
    </reviewItem>
    <reviewItem>
      <errorID>d16409ae-64e1-4875-9c90-07236d72ec35</errorID>
      <errorWord>-</errorWord>
      <group>L1_Format</group>
      <groupName>格式问题</groupName>
      <ability>L2_HalfPunc_CN</ability>
      <abilityName>全半角问题</abilityName>
      <candidateList>
        <item>－</item>
      </candidateList>
      <explain>文本全半角错误。</explain>
      <paraID>3AEEBE70</paraID>
      <start>21</start>
      <end>22</end>
      <status>unmodified</status>
      <modifiedWord/>
      <trackRevisions>false</trackRevisions>
    </reviewItem>
    <reviewItem>
      <errorID>bb69323e-6e39-4b2a-b2ff-fcb215bc9a99</errorID>
      <errorWord>-</errorWord>
      <group>L1_Format</group>
      <groupName>格式问题</groupName>
      <ability>L2_HalfPunc_CN</ability>
      <abilityName>全半角问题</abilityName>
      <candidateList>
        <item>－</item>
      </candidateList>
      <explain>文本全半角错误。</explain>
      <paraID>3AEEBE70</paraID>
      <start>31</start>
      <end>32</end>
      <status>unmodified</status>
      <modifiedWord/>
      <trackRevisions>false</trackRevisions>
    </reviewItem>
    <reviewItem>
      <errorID>4b379fb0-6621-4410-bcb3-4f02ad38daed</errorID>
      <errorWord>采购采购</errorWord>
      <group>L1_Word</group>
      <groupName>字词问题</groupName>
      <ability>L2_Typo</ability>
      <abilityName>字词错误</abilityName>
      <candidateList>
        <item>采购</item>
      </candidateList>
      <explain/>
      <paraID>3AEEBE70</paraID>
      <start>51</start>
      <end>55</end>
      <status>unmodified</status>
      <modifiedWord/>
      <trackRevisions>false</trackRevisions>
    </reviewItem>
    <reviewItem>
      <errorID>78b176cd-1d90-4ed4-a26f-4b21a1ae2ed1</errorID>
      <errorWord>-</errorWord>
      <group>L1_Format</group>
      <groupName>格式问题</groupName>
      <ability>L2_HalfPunc_CN</ability>
      <abilityName>全半角问题</abilityName>
      <candidateList>
        <item>－</item>
      </candidateList>
      <explain>文本全半角错误。</explain>
      <paraID>651B55D8</paraID>
      <start>24</start>
      <end>25</end>
      <status>unmodified</status>
      <modifiedWord/>
      <trackRevisions>false</trackRevisions>
    </reviewItem>
    <reviewItem>
      <errorID>5f7faece-5f89-4478-9d6c-e7bacab4bf61</errorID>
      <errorWord>-</errorWord>
      <group>L1_Format</group>
      <groupName>格式问题</groupName>
      <ability>L2_HalfPunc_CN</ability>
      <abilityName>全半角问题</abilityName>
      <candidateList>
        <item>－</item>
      </candidateList>
      <explain>文本全半角错误。</explain>
      <paraID>651B55D8</paraID>
      <start>34</start>
      <end>35</end>
      <status>unmodified</status>
      <modifiedWord/>
      <trackRevisions>false</trackRevisions>
    </reviewItem>
    <reviewItem>
      <errorID>399e79e0-8a41-4870-94cc-cbae9810313a</errorID>
      <errorWord>-</errorWord>
      <group>L1_Format</group>
      <groupName>格式问题</groupName>
      <ability>L2_HalfPunc_CN</ability>
      <abilityName>全半角问题</abilityName>
      <candidateList>
        <item>－</item>
      </candidateList>
      <explain>文本全半角错误。</explain>
      <paraID>2216A869</paraID>
      <start>24</start>
      <end>25</end>
      <status>unmodified</status>
      <modifiedWord/>
      <trackRevisions>false</trackRevisions>
    </reviewItem>
    <reviewItem>
      <errorID>ec2f2a69-1570-45da-be67-357dd6b3da31</errorID>
      <errorWord>-</errorWord>
      <group>L1_Format</group>
      <groupName>格式问题</groupName>
      <ability>L2_HalfPunc_CN</ability>
      <abilityName>全半角问题</abilityName>
      <candidateList>
        <item>－</item>
      </candidateList>
      <explain>文本全半角错误。</explain>
      <paraID>2216A869</paraID>
      <start>34</start>
      <end>35</end>
      <status>unmodified</status>
      <modifiedWord/>
      <trackRevisions>false</trackRevisions>
    </reviewItem>
    <reviewItem>
      <errorID>def1d908-1f33-41bd-878d-6954ea5df99c</errorID>
      <errorWord>、或者</errorWord>
      <group>L1_Word</group>
      <groupName>字词问题</groupName>
      <ability>L2_Typo</ability>
      <abilityName>字词错误</abilityName>
      <candidateList>
        <item>，或者</item>
      </candidateList>
      <explain/>
      <paraID> 85862CE</paraID>
      <start>11</start>
      <end>14</end>
      <status>unmodified</status>
      <modifiedWord/>
      <trackRevisions>false</trackRevisions>
    </reviewItem>
    <reviewItem>
      <errorID>0c71751f-cbb6-4151-ba44-44d69eb6e59f</errorID>
      <errorWord>等的</errorWord>
      <group>L1_Word</group>
      <groupName>字词问题</groupName>
      <ability>L2_Typo</ability>
      <abilityName>字词错误</abilityName>
      <candidateList>
        <item>等</item>
      </candidateList>
      <explain/>
      <paraID>6812307A</paraID>
      <start>35</start>
      <end>37</end>
      <status>unmodified</status>
      <modifiedWord/>
      <trackRevisions>false</trackRevisions>
    </reviewItem>
    <reviewItem>
      <errorID>53839dfd-3140-4329-a07b-9ee3dd619150</errorID>
      <errorWord>日至2026年</errorWord>
      <group>L1_Word</group>
      <groupName>字词问题</groupName>
      <ability>L2_Typo</ability>
      <abilityName>字词错误</abilityName>
      <candidateList>
        <item>日起至2026年</item>
      </candidateList>
      <explain/>
      <paraID> 391C5C1</paraID>
      <start>22</start>
      <end>29</end>
      <status>unmodified</status>
      <modifiedWord/>
      <trackRevisions>false</trackRevisions>
    </reviewItem>
    <reviewItem>
      <errorID>9b604ad7-68bc-4682-863d-4d95eb6b2628</errorID>
      <errorWord>-</errorWord>
      <group>L1_Format</group>
      <groupName>格式问题</groupName>
      <ability>L2_HalfPunc_CN</ability>
      <abilityName>全半角问题</abilityName>
      <candidateList>
        <item>－</item>
      </candidateList>
      <explain>文本全半角错误。</explain>
      <paraID>7FEB92CF</paraID>
      <start>60</start>
      <end>61</end>
      <status>unmodified</status>
      <modifiedWord/>
      <trackRevisions>false</trackRevisions>
    </reviewItem>
    <reviewItem>
      <errorID>c7b3e014-1b5c-4dcf-8149-09ba8ad95e86</errorID>
      <errorWord>-</errorWord>
      <group>L1_Format</group>
      <groupName>格式问题</groupName>
      <ability>L2_HalfPunc_CN</ability>
      <abilityName>全半角问题</abilityName>
      <candidateList>
        <item>－</item>
      </candidateList>
      <explain>文本全半角错误。</explain>
      <paraID>7FEB92CF</paraID>
      <start>70</start>
      <end>71</end>
      <status>unmodified</status>
      <modifiedWord/>
      <trackRevisions>false</trackRevisions>
    </reviewItem>
    <reviewItem>
      <errorID>e6d5d577-c63c-4cf0-8426-866e80d332b1</errorID>
      <errorWord>-</errorWord>
      <group>L1_Format</group>
      <groupName>格式问题</groupName>
      <ability>L2_HalfPunc_CN</ability>
      <abilityName>全半角问题</abilityName>
      <candidateList>
        <item>－</item>
      </candidateList>
      <explain>文本全半角错误。</explain>
      <paraID>7BAF0829</paraID>
      <start>17</start>
      <end>18</end>
      <status>unmodified</status>
      <modifiedWord/>
      <trackRevisions>false</trackRevisions>
    </reviewItem>
    <reviewItem>
      <errorID>0a9d4d6f-fc74-40ff-9e16-81d883a75335</errorID>
      <errorWord>-</errorWord>
      <group>L1_Format</group>
      <groupName>格式问题</groupName>
      <ability>L2_HalfPunc_CN</ability>
      <abilityName>全半角问题</abilityName>
      <candidateList>
        <item>－</item>
      </candidateList>
      <explain>文本全半角错误。</explain>
      <paraID>7BAF0829</paraID>
      <start>27</start>
      <end>28</end>
      <status>unmodified</status>
      <modifiedWord/>
      <trackRevisions>false</trackRevisions>
    </reviewItem>
    <reviewItem>
      <errorID>e1e4627c-dfa9-4971-b673-be2a6b0eda07</errorID>
      <errorWord>、</errorWord>
      <group>L1_Word</group>
      <groupName>字词问题</groupName>
      <ability>L2_Typo</ability>
      <abilityName>字词错误</abilityName>
      <candidateList>
        <item>、开</item>
      </candidateList>
      <explain/>
      <paraID>39E3B6D7</paraID>
      <start>31</start>
      <end>32</end>
      <status>unmodified</status>
      <modifiedWord/>
      <trackRevisions>false</trackRevisions>
    </reviewItem>
    <reviewItem>
      <errorID>d283163a-044c-4f7e-975e-d0029e530b04</errorID>
      <errorWord>、或者</errorWord>
      <group>L1_Word</group>
      <groupName>字词问题</groupName>
      <ability>L2_Typo</ability>
      <abilityName>字词错误</abilityName>
      <candidateList>
        <item>，或者</item>
      </candidateList>
      <explain/>
      <paraID>150507E2</paraID>
      <start>19</start>
      <end>22</end>
      <status>unmodified</status>
      <modifiedWord/>
      <trackRevisions>false</trackRevisions>
    </reviewItem>
    <reviewItem>
      <errorID>48501243-25ba-44df-963c-098e22d6ec05</errorID>
      <errorWord>等的</errorWord>
      <group>L1_Word</group>
      <groupName>字词问题</groupName>
      <ability>L2_Typo</ability>
      <abilityName>字词错误</abilityName>
      <candidateList>
        <item>等</item>
      </candidateList>
      <explain/>
      <paraID>380FBEB4</paraID>
      <start>35</start>
      <end>37</end>
      <status>unmodified</status>
      <modifiedWord/>
      <trackRevisions>false</trackRevisions>
    </reviewItem>
    <reviewItem>
      <errorID>4876ca3d-5630-4e91-9538-b5433f9c680f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D0631DD</paraID>
      <start>0</start>
      <end>2</end>
      <status>unmodified</status>
      <modifiedWord/>
      <trackRevisions>false</trackRevisions>
    </reviewItem>
    <reviewItem>
      <errorID>9a3b5885-0d39-45be-8eb5-a1e47fd449d8</errorID>
      <errorWord>-</errorWord>
      <group>L1_Format</group>
      <groupName>格式问题</groupName>
      <ability>L2_HalfPunc_CN</ability>
      <abilityName>全半角问题</abilityName>
      <candidateList>
        <item>－</item>
      </candidateList>
      <explain>文本全半角错误。</explain>
      <paraID>5C144ACD</paraID>
      <start>17</start>
      <end>18</end>
      <status>unmodified</status>
      <modifiedWord/>
      <trackRevisions>false</trackRevisions>
    </reviewItem>
    <reviewItem>
      <errorID>1952f0d7-c694-4a08-a12d-6bd2e315a153</errorID>
      <errorWord>-</errorWord>
      <group>L1_Format</group>
      <groupName>格式问题</groupName>
      <ability>L2_HalfPunc_CN</ability>
      <abilityName>全半角问题</abilityName>
      <candidateList>
        <item>－</item>
      </candidateList>
      <explain>文本全半角错误。</explain>
      <paraID>5C144ACD</paraID>
      <start>27</start>
      <end>28</end>
      <status>unmodified</status>
      <modifiedWord/>
      <trackRevisions>false</trackRevisions>
    </reviewItem>
    <reviewItem>
      <errorID>2b6009ef-ddc4-4ff0-be5e-4a4b1bbc11f8</errorID>
      <errorWord>-</errorWord>
      <group>L1_Format</group>
      <groupName>格式问题</groupName>
      <ability>L2_HalfPunc_CN</ability>
      <abilityName>全半角问题</abilityName>
      <candidateList>
        <item>－</item>
      </candidateList>
      <explain>文本全半角错误。</explain>
      <paraID>64716569</paraID>
      <start>17</start>
      <end>18</end>
      <status>unmodified</status>
      <modifiedWord/>
      <trackRevisions>false</trackRevisions>
    </reviewItem>
    <reviewItem>
      <errorID>8035c41c-722e-4e33-a70c-e55f2f29e516</errorID>
      <errorWord>-</errorWord>
      <group>L1_Format</group>
      <groupName>格式问题</groupName>
      <ability>L2_HalfPunc_CN</ability>
      <abilityName>全半角问题</abilityName>
      <candidateList>
        <item>－</item>
      </candidateList>
      <explain>文本全半角错误。</explain>
      <paraID>64716569</paraID>
      <start>27</start>
      <end>28</end>
      <status>unmodified</status>
      <modifiedWord/>
      <trackRevisions>false</trackRevisions>
    </reviewItem>
    <reviewItem>
      <errorID>a767ceb2-e812-45f0-9097-5b6deff115fc</errorID>
      <errorWord>、、</errorWord>
      <group>L1_Punc</group>
      <groupName>标点问题</groupName>
      <ability>L2_Punc_CN</ability>
      <abilityName>标点符号问题</abilityName>
      <candidateList>
        <item>、</item>
      </candidateList>
      <explain/>
      <paraID>2B9933DB</paraID>
      <start>24</start>
      <end>26</end>
      <status>unmodified</status>
      <modifiedWord/>
      <trackRevisions>false</trackRevisions>
    </reviewItem>
    <reviewItem>
      <errorID>2f283816-bead-4370-ba77-f05d943d1a42</errorID>
      <errorWord>程</errorWord>
      <group>L1_Word</group>
      <groupName>字词问题</groupName>
      <ability>L2_Typo</ability>
      <abilityName>字词错误</abilityName>
      <candidateList>
        <item>程中</item>
      </candidateList>
      <explain/>
      <paraID>2B9933DB</paraID>
      <start>29</start>
      <end>30</end>
      <status>unmodified</status>
      <modifiedWord/>
      <trackRevisions>false</trackRevisions>
    </reviewItem>
    <reviewItem>
      <errorID>ded410b4-1ebd-4d3a-bee5-776de0e367b4</errorID>
      <errorWord>-</errorWord>
      <group>L1_Format</group>
      <groupName>格式问题</groupName>
      <ability>L2_HalfPunc_CN</ability>
      <abilityName>全半角问题</abilityName>
      <candidateList>
        <item>－</item>
      </candidateList>
      <explain>文本全半角错误。</explain>
      <paraID>552172D0</paraID>
      <start>61</start>
      <end>62</end>
      <status>unmodified</status>
      <modifiedWord/>
      <trackRevisions>false</trackRevisions>
    </reviewItem>
    <reviewItem>
      <errorID>470af39f-fae5-445c-bea3-02f27cd3917a</errorID>
      <errorWord>-</errorWord>
      <group>L1_Format</group>
      <groupName>格式问题</groupName>
      <ability>L2_HalfPunc_CN</ability>
      <abilityName>全半角问题</abilityName>
      <candidateList>
        <item>－</item>
      </candidateList>
      <explain>文本全半角错误。</explain>
      <paraID>552172D0</paraID>
      <start>71</start>
      <end>72</end>
      <status>unmodified</status>
      <modifiedWord/>
      <trackRevisions>false</trackRevisions>
    </reviewItem>
    <reviewItem>
      <errorID>4014e5a2-1007-4304-80ac-605353a93e72</errorID>
      <errorWord>-</errorWord>
      <group>L1_Format</group>
      <groupName>格式问题</groupName>
      <ability>L2_HalfPunc_CN</ability>
      <abilityName>全半角问题</abilityName>
      <candidateList>
        <item>－</item>
      </candidateList>
      <explain>文本全半角错误。</explain>
      <paraID>1BB8DDBC</paraID>
      <start>32</start>
      <end>33</end>
      <status>unmodified</status>
      <modifiedWord/>
      <trackRevisions>false</trackRevisions>
    </reviewItem>
    <reviewItem>
      <errorID>87dc2268-e686-4251-b37d-7f45394c5d92</errorID>
      <errorWord>-</errorWord>
      <group>L1_Format</group>
      <groupName>格式问题</groupName>
      <ability>L2_HalfPunc_CN</ability>
      <abilityName>全半角问题</abilityName>
      <candidateList>
        <item>－</item>
      </candidateList>
      <explain>文本全半角错误。</explain>
      <paraID>1BB8DDBC</paraID>
      <start>42</start>
      <end>43</end>
      <status>unmodified</status>
      <modifiedWord/>
      <trackRevisions>false</trackRevisions>
    </reviewItem>
    <reviewItem>
      <errorID>d3904e16-658f-4a7b-b194-9356efa4241c</errorID>
      <errorWord>公司有</errorWord>
      <group>L1_Word</group>
      <groupName>字词问题</groupName>
      <ability>L2_Typo</ability>
      <abilityName>字词错误</abilityName>
      <candidateList>
        <item>公司</item>
      </candidateList>
      <explain/>
      <paraID>58308AEC</paraID>
      <start>1</start>
      <end>4</end>
      <status>unmodified</status>
      <modifiedWord/>
      <trackRevisions>false</trackRevisions>
    </reviewItem>
    <reviewItem>
      <errorID>248d6308-a90e-4a8b-9ac2-c77aa826050f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5466B2D3</paraID>
      <start>0</start>
      <end>2</end>
      <status>unmodified</status>
      <modifiedWord/>
      <trackRevisions>false</trackRevisions>
    </reviewItem>
    <reviewItem>
      <errorID>4403cd43-7646-4e2b-b922-cbe1c8fc60a8</errorID>
      <errorWord>而此</errorWord>
      <group>L1_Word</group>
      <groupName>字词问题</groupName>
      <ability>L2_Typo</ability>
      <abilityName>字词错误</abilityName>
      <candidateList>
        <item>而</item>
      </candidateList>
      <explain/>
      <paraID>5466B2D3</paraID>
      <start>56</start>
      <end>58</end>
      <status>unmodified</status>
      <modifiedWord/>
      <trackRevisions>false</trackRevisions>
    </reviewItem>
    <reviewItem>
      <errorID>94ed7159-b313-44de-a940-a973fb85a0cf</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2FF410D1</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50602692-7e24-4764-9476-4106a33e0b3a}">
  <ds:schemaRefs/>
</ds:datastoreItem>
</file>

<file path=docProps/app.xml><?xml version="1.0" encoding="utf-8"?>
<Properties xmlns="http://schemas.openxmlformats.org/officeDocument/2006/extended-properties" xmlns:vt="http://schemas.openxmlformats.org/officeDocument/2006/docPropsVTypes">
  <Template>Normal.dotm</Template>
  <Pages>6</Pages>
  <Words>3744</Words>
  <Characters>3939</Characters>
  <Lines>0</Lines>
  <Paragraphs>0</Paragraphs>
  <TotalTime>18</TotalTime>
  <ScaleCrop>false</ScaleCrop>
  <LinksUpToDate>false</LinksUpToDate>
  <CharactersWithSpaces>4110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2024-09-06T07:50:00Z</dcterms:created>
  <dc:creator>彭启国</dc:creator>
  <cp:lastModifiedBy>mei</cp:lastModifiedBy>
  <dcterms:modified xsi:type="dcterms:W3CDTF">2026-09-11T02:47:16Z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8EBD3528C02B4538A1060B168A6FD835_12</vt:lpwstr>
  </property>
  <property fmtid="{D5CDD505-2E9C-101B-9397-08002B2CF9AE}" pid="4" name="KSOTemplateDocerSaveRecord">
    <vt:lpwstr>eyJoZGlkIjoiNmM1MTljNmE1NTdjZTQxYmI3OGViNGEzNzk4ZTNiY2IiLCJ1c2VySWQiOiI0MjU4NTkwMDIifQ==</vt:lpwstr>
  </property>
</Properties>
</file>