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96C49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bCs/>
          <w:color w:val="auto"/>
          <w:kern w:val="0"/>
          <w:sz w:val="32"/>
          <w:szCs w:val="32"/>
          <w:lang w:val="en-US" w:eastAsia="zh-CN" w:bidi="ar"/>
        </w:rPr>
      </w:pPr>
      <w:r>
        <w:rPr>
          <w:rFonts w:hint="eastAsia" w:asciiTheme="minorEastAsia" w:hAnsiTheme="minorEastAsia" w:eastAsiaTheme="minorEastAsia" w:cstheme="minorEastAsia"/>
          <w:b/>
          <w:bCs/>
          <w:color w:val="auto"/>
          <w:kern w:val="0"/>
          <w:sz w:val="32"/>
          <w:szCs w:val="32"/>
          <w:lang w:val="en-US" w:eastAsia="zh-CN" w:bidi="ar"/>
        </w:rPr>
        <w:t>科教产业园基础设施建设项目配套道路-洞庭湖路(豫州大道-青州大道西侧)西段绿化工程</w:t>
      </w:r>
      <w:r>
        <w:rPr>
          <w:rFonts w:hint="eastAsia" w:asciiTheme="minorEastAsia" w:hAnsiTheme="minorEastAsia" w:eastAsiaTheme="minorEastAsia" w:cstheme="minorEastAsia"/>
          <w:b/>
          <w:bCs/>
          <w:color w:val="auto"/>
          <w:kern w:val="0"/>
          <w:sz w:val="32"/>
          <w:szCs w:val="32"/>
          <w:u w:val="none"/>
          <w:lang w:val="en-US" w:eastAsia="zh-CN" w:bidi="ar"/>
        </w:rPr>
        <w:t>劳务分包</w:t>
      </w:r>
      <w:r>
        <w:rPr>
          <w:rFonts w:hint="eastAsia" w:asciiTheme="minorEastAsia" w:hAnsiTheme="minorEastAsia" w:eastAsiaTheme="minorEastAsia" w:cstheme="minorEastAsia"/>
          <w:b/>
          <w:bCs/>
          <w:color w:val="auto"/>
          <w:kern w:val="0"/>
          <w:sz w:val="32"/>
          <w:szCs w:val="32"/>
          <w:lang w:val="en-US" w:eastAsia="zh-CN" w:bidi="ar"/>
        </w:rPr>
        <w:t>采购公告</w:t>
      </w:r>
    </w:p>
    <w:p w14:paraId="763718B5">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Theme="minorEastAsia" w:hAnsiTheme="minorEastAsia" w:eastAsiaTheme="minorEastAsia" w:cstheme="minorEastAsia"/>
          <w:b/>
          <w:bCs/>
          <w:color w:val="auto"/>
          <w:kern w:val="0"/>
          <w:sz w:val="24"/>
          <w:szCs w:val="24"/>
          <w:lang w:val="en-US" w:eastAsia="zh-CN" w:bidi="ar"/>
        </w:rPr>
      </w:pPr>
      <w:r>
        <w:rPr>
          <w:rFonts w:hint="eastAsia" w:asciiTheme="minorEastAsia" w:hAnsiTheme="minorEastAsia" w:eastAsiaTheme="minorEastAsia" w:cstheme="minorEastAsia"/>
          <w:b/>
          <w:bCs/>
          <w:color w:val="auto"/>
          <w:kern w:val="0"/>
          <w:sz w:val="24"/>
          <w:szCs w:val="24"/>
          <w:lang w:val="en-US" w:eastAsia="zh-CN" w:bidi="ar"/>
        </w:rPr>
        <w:t>一、采购条件</w:t>
      </w:r>
    </w:p>
    <w:p w14:paraId="302BF61E">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美山公司</w:t>
      </w:r>
      <w:r>
        <w:rPr>
          <w:rFonts w:hint="eastAsia" w:asciiTheme="minorEastAsia" w:hAnsiTheme="minorEastAsia" w:eastAsiaTheme="minorEastAsia" w:cstheme="minorEastAsia"/>
          <w:color w:val="auto"/>
          <w:kern w:val="0"/>
          <w:sz w:val="24"/>
          <w:szCs w:val="24"/>
          <w:u w:val="double"/>
          <w:lang w:val="en-US" w:eastAsia="zh-CN" w:bidi="ar"/>
        </w:rPr>
        <w:t>科教产业园基础设施建设项目配套道路-洞庭湖路(豫州大道-青州大道西侧)西段绿化工程劳务分包</w:t>
      </w:r>
      <w:r>
        <w:rPr>
          <w:rFonts w:hint="eastAsia" w:asciiTheme="minorEastAsia" w:hAnsiTheme="minorEastAsia" w:eastAsiaTheme="minorEastAsia" w:cstheme="minorEastAsia"/>
          <w:color w:val="auto"/>
          <w:kern w:val="0"/>
          <w:sz w:val="24"/>
          <w:szCs w:val="24"/>
          <w:lang w:val="en-US" w:eastAsia="zh-CN" w:bidi="ar"/>
        </w:rPr>
        <w:t>具备采购条件，采购人为郑州美山园林绿化工程有限公司。</w:t>
      </w:r>
      <w:r>
        <w:rPr>
          <w:rFonts w:hint="eastAsia" w:ascii="宋体" w:hAnsi="宋体" w:eastAsia="宋体" w:cs="宋体"/>
          <w:color w:val="auto"/>
          <w:kern w:val="0"/>
          <w:sz w:val="24"/>
          <w:szCs w:val="24"/>
          <w:lang w:val="en-US" w:eastAsia="zh-CN" w:bidi="ar"/>
        </w:rPr>
        <w:t>现</w:t>
      </w:r>
      <w:r>
        <w:rPr>
          <w:rFonts w:hint="eastAsia" w:ascii="宋体" w:hAnsi="宋体" w:cs="宋体"/>
          <w:color w:val="auto"/>
          <w:kern w:val="0"/>
          <w:sz w:val="24"/>
          <w:szCs w:val="24"/>
          <w:lang w:val="en-US" w:eastAsia="zh-CN" w:bidi="ar"/>
        </w:rPr>
        <w:t>公开发布采购公告，邀请具备条件的</w:t>
      </w:r>
      <w:r>
        <w:rPr>
          <w:rFonts w:hint="eastAsia" w:ascii="宋体" w:hAnsi="宋体" w:eastAsia="宋体" w:cs="宋体"/>
          <w:color w:val="auto"/>
          <w:kern w:val="0"/>
          <w:sz w:val="24"/>
          <w:szCs w:val="24"/>
          <w:lang w:val="en-US" w:eastAsia="zh-CN" w:bidi="ar"/>
        </w:rPr>
        <w:t>供应商报名参加。</w:t>
      </w:r>
    </w:p>
    <w:p w14:paraId="12989131">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Theme="minorEastAsia" w:hAnsiTheme="minorEastAsia" w:eastAsiaTheme="minorEastAsia" w:cstheme="minorEastAsia"/>
          <w:b/>
          <w:bCs/>
          <w:color w:val="auto"/>
          <w:kern w:val="0"/>
          <w:sz w:val="24"/>
          <w:szCs w:val="24"/>
          <w:lang w:val="en-US" w:eastAsia="zh-CN" w:bidi="ar"/>
        </w:rPr>
      </w:pPr>
      <w:r>
        <w:rPr>
          <w:rFonts w:hint="eastAsia" w:asciiTheme="minorEastAsia" w:hAnsiTheme="minorEastAsia" w:eastAsiaTheme="minorEastAsia" w:cstheme="minorEastAsia"/>
          <w:b/>
          <w:bCs/>
          <w:color w:val="auto"/>
          <w:kern w:val="0"/>
          <w:sz w:val="24"/>
          <w:szCs w:val="24"/>
          <w:lang w:val="en-US" w:eastAsia="zh-CN" w:bidi="ar"/>
        </w:rPr>
        <w:t>二、项目概况</w:t>
      </w:r>
    </w:p>
    <w:p w14:paraId="651B55D8">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lang w:val="en-US" w:bidi="ar"/>
        </w:rPr>
      </w:pPr>
      <w:r>
        <w:rPr>
          <w:rFonts w:hint="eastAsia" w:asciiTheme="minorEastAsia" w:hAnsiTheme="minorEastAsia" w:eastAsiaTheme="minorEastAsia" w:cstheme="minorEastAsia"/>
          <w:color w:val="auto"/>
          <w:kern w:val="0"/>
          <w:sz w:val="24"/>
          <w:szCs w:val="24"/>
          <w:lang w:val="en-US" w:eastAsia="zh-CN" w:bidi="ar"/>
        </w:rPr>
        <w:t>1、项目名称：</w:t>
      </w:r>
      <w:r>
        <w:rPr>
          <w:rFonts w:hint="eastAsia" w:asciiTheme="minorEastAsia" w:hAnsiTheme="minorEastAsia" w:eastAsiaTheme="minorEastAsia" w:cstheme="minorEastAsia"/>
          <w:color w:val="auto"/>
          <w:kern w:val="0"/>
          <w:sz w:val="24"/>
          <w:szCs w:val="24"/>
          <w:u w:val="none"/>
          <w:lang w:val="en-US" w:eastAsia="zh-CN" w:bidi="ar"/>
        </w:rPr>
        <w:t>科教产业园基础设施建设项目配套道路-洞庭湖路(豫州大道-青州大道西侧)西段绿化工程劳务分包；</w:t>
      </w:r>
    </w:p>
    <w:p w14:paraId="156F929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rPr>
          <w:rFonts w:hint="eastAsia" w:asciiTheme="minorEastAsia" w:hAnsiTheme="minorEastAsia" w:eastAsiaTheme="minorEastAsia" w:cstheme="minorEastAsia"/>
          <w:color w:val="auto"/>
          <w:kern w:val="0"/>
          <w:sz w:val="24"/>
          <w:szCs w:val="24"/>
          <w:u w:val="none"/>
          <w:lang w:val="en-US" w:eastAsia="zh-CN" w:bidi="ar"/>
        </w:rPr>
      </w:pPr>
      <w:r>
        <w:rPr>
          <w:rFonts w:hint="eastAsia" w:asciiTheme="minorEastAsia" w:hAnsiTheme="minorEastAsia" w:eastAsiaTheme="minorEastAsia" w:cstheme="minorEastAsia"/>
          <w:b w:val="0"/>
          <w:color w:val="auto"/>
          <w:kern w:val="0"/>
          <w:sz w:val="24"/>
          <w:szCs w:val="24"/>
          <w:highlight w:val="none"/>
          <w:lang w:val="en-US" w:eastAsia="zh-CN" w:bidi="ar"/>
        </w:rPr>
        <w:t>2、工程地点：</w:t>
      </w:r>
      <w:r>
        <w:rPr>
          <w:rFonts w:hint="eastAsia" w:asciiTheme="majorEastAsia" w:hAnsiTheme="majorEastAsia" w:eastAsiaTheme="majorEastAsia" w:cstheme="majorEastAsia"/>
          <w:i w:val="0"/>
          <w:iCs w:val="0"/>
          <w:color w:val="000000"/>
          <w:kern w:val="0"/>
          <w:sz w:val="24"/>
          <w:szCs w:val="24"/>
          <w:u w:val="none"/>
          <w:lang w:val="en-US" w:eastAsia="zh-CN" w:bidi="ar"/>
        </w:rPr>
        <w:t>郑州航空港经济综合实验区东北片区。</w:t>
      </w:r>
    </w:p>
    <w:p w14:paraId="46FC7AAC">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u w:val="none"/>
          <w:lang w:val="en-US" w:eastAsia="zh-CN" w:bidi="ar"/>
        </w:rPr>
      </w:pPr>
      <w:r>
        <w:rPr>
          <w:rFonts w:hint="eastAsia" w:asciiTheme="minorEastAsia" w:hAnsiTheme="minorEastAsia" w:eastAsiaTheme="minorEastAsia" w:cstheme="minorEastAsia"/>
          <w:color w:val="auto"/>
          <w:kern w:val="0"/>
          <w:sz w:val="24"/>
          <w:szCs w:val="24"/>
          <w:lang w:val="en-US" w:eastAsia="zh-CN" w:bidi="ar"/>
        </w:rPr>
        <w:t>3、施工范围：</w:t>
      </w:r>
      <w:r>
        <w:rPr>
          <w:rFonts w:hint="eastAsia" w:asciiTheme="minorEastAsia" w:hAnsiTheme="minorEastAsia" w:eastAsiaTheme="minorEastAsia" w:cstheme="minorEastAsia"/>
          <w:color w:val="auto"/>
          <w:kern w:val="0"/>
          <w:sz w:val="24"/>
          <w:szCs w:val="24"/>
          <w:u w:val="none"/>
          <w:lang w:val="en-US" w:eastAsia="zh-CN" w:bidi="ar"/>
        </w:rPr>
        <w:t>包括苗木种植、苗木移栽、地形整理以及灌溉等工程施工，具体按采购人要求；</w:t>
      </w:r>
    </w:p>
    <w:p w14:paraId="2E1592D5">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rPr>
          <w:rFonts w:hint="eastAsia" w:asciiTheme="minorEastAsia" w:hAnsiTheme="minorEastAsia" w:eastAsiaTheme="minorEastAsia" w:cstheme="minorEastAsia"/>
          <w:color w:val="auto"/>
          <w:kern w:val="0"/>
          <w:sz w:val="24"/>
          <w:szCs w:val="24"/>
          <w:u w:val="none"/>
          <w:lang w:val="en-US" w:eastAsia="zh-CN" w:bidi="ar"/>
        </w:rPr>
      </w:pPr>
      <w:r>
        <w:rPr>
          <w:rFonts w:hint="eastAsia" w:asciiTheme="minorEastAsia" w:hAnsiTheme="minorEastAsia" w:eastAsiaTheme="minorEastAsia" w:cstheme="minorEastAsia"/>
          <w:color w:val="auto"/>
          <w:kern w:val="0"/>
          <w:sz w:val="24"/>
          <w:szCs w:val="24"/>
          <w:u w:val="none"/>
          <w:lang w:val="en-US" w:eastAsia="zh-CN" w:bidi="ar"/>
        </w:rPr>
        <w:t>4、承包内容：</w:t>
      </w:r>
      <w:r>
        <w:rPr>
          <w:rFonts w:hint="eastAsia" w:asciiTheme="minorEastAsia" w:hAnsiTheme="minorEastAsia" w:eastAsiaTheme="minorEastAsia" w:cstheme="minorEastAsia"/>
          <w:color w:val="auto"/>
          <w:spacing w:val="0"/>
          <w:kern w:val="0"/>
          <w:sz w:val="24"/>
          <w:szCs w:val="24"/>
          <w:highlight w:val="none"/>
          <w:lang w:val="en-US" w:eastAsia="zh-CN" w:bidi="ar"/>
        </w:rPr>
        <w:t>施工范围内的劳务、施工措施、扬尘治理以及管理费、利润、规费等所有内容</w:t>
      </w:r>
      <w:r>
        <w:rPr>
          <w:rFonts w:hint="eastAsia" w:asciiTheme="minorEastAsia" w:hAnsiTheme="minorEastAsia" w:eastAsiaTheme="minorEastAsia" w:cstheme="minorEastAsia"/>
          <w:color w:val="auto"/>
          <w:kern w:val="0"/>
          <w:sz w:val="24"/>
          <w:szCs w:val="24"/>
          <w:u w:val="none"/>
          <w:lang w:val="en-US" w:eastAsia="zh-CN" w:bidi="ar"/>
        </w:rPr>
        <w:t>；</w:t>
      </w:r>
    </w:p>
    <w:p w14:paraId="7AB8F3FA">
      <w:pPr>
        <w:keepNext w:val="0"/>
        <w:keepLines w:val="0"/>
        <w:pageBreakBefore w:val="0"/>
        <w:widowControl/>
        <w:tabs>
          <w:tab w:val="left" w:pos="5523"/>
        </w:tabs>
        <w:overflowPunct/>
        <w:topLinePunct w:val="0"/>
        <w:bidi w:val="0"/>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u w:val="none"/>
          <w:lang w:val="en-US" w:eastAsia="zh-CN" w:bidi="ar"/>
        </w:rPr>
      </w:pPr>
      <w:r>
        <w:rPr>
          <w:rFonts w:hint="eastAsia" w:asciiTheme="minorEastAsia" w:hAnsiTheme="minorEastAsia" w:eastAsiaTheme="minorEastAsia" w:cstheme="minorEastAsia"/>
          <w:color w:val="auto"/>
          <w:kern w:val="0"/>
          <w:sz w:val="24"/>
          <w:szCs w:val="24"/>
          <w:u w:val="none"/>
          <w:lang w:val="en-US" w:eastAsia="zh-CN" w:bidi="ar"/>
        </w:rPr>
        <w:t>5、质保期</w:t>
      </w:r>
      <w:r>
        <w:rPr>
          <w:rFonts w:hint="eastAsia" w:asciiTheme="majorEastAsia" w:hAnsiTheme="majorEastAsia" w:eastAsiaTheme="majorEastAsia" w:cstheme="majorEastAsia"/>
          <w:i w:val="0"/>
          <w:iCs w:val="0"/>
          <w:color w:val="000000"/>
          <w:kern w:val="0"/>
          <w:sz w:val="24"/>
          <w:szCs w:val="24"/>
          <w:u w:val="none"/>
          <w:lang w:val="en-US" w:eastAsia="zh-CN" w:bidi="ar"/>
        </w:rPr>
        <w:t>2年</w:t>
      </w: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养护期1年</w:t>
      </w:r>
      <w:r>
        <w:rPr>
          <w:rFonts w:hint="eastAsia" w:asciiTheme="minorEastAsia" w:hAnsiTheme="minorEastAsia" w:eastAsiaTheme="minorEastAsia" w:cstheme="minorEastAsia"/>
          <w:color w:val="auto"/>
          <w:kern w:val="0"/>
          <w:sz w:val="24"/>
          <w:szCs w:val="24"/>
          <w:u w:val="none"/>
          <w:lang w:val="en-US" w:eastAsia="zh-CN" w:bidi="ar"/>
        </w:rPr>
        <w:t>。</w:t>
      </w:r>
      <w:r>
        <w:rPr>
          <w:rFonts w:hint="eastAsia" w:asciiTheme="minorEastAsia" w:hAnsiTheme="minorEastAsia" w:eastAsiaTheme="minorEastAsia" w:cstheme="minorEastAsia"/>
          <w:color w:val="auto"/>
          <w:kern w:val="0"/>
          <w:sz w:val="24"/>
          <w:szCs w:val="24"/>
          <w:u w:val="none"/>
          <w:lang w:val="en-US" w:eastAsia="zh-CN" w:bidi="ar"/>
        </w:rPr>
        <w:tab/>
      </w:r>
    </w:p>
    <w:p w14:paraId="13E6A015">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b/>
          <w:bCs/>
          <w:color w:val="auto"/>
          <w:kern w:val="0"/>
          <w:sz w:val="24"/>
          <w:szCs w:val="24"/>
          <w:lang w:val="en-US" w:eastAsia="zh-CN" w:bidi="ar"/>
        </w:rPr>
        <w:t>三、采购内容、报价及付款</w:t>
      </w:r>
    </w:p>
    <w:p w14:paraId="0F58B9E3">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rPr>
          <w:rFonts w:hint="eastAsia" w:asciiTheme="minorEastAsia" w:hAnsiTheme="minorEastAsia" w:eastAsiaTheme="minorEastAsia" w:cstheme="minorEastAsia"/>
          <w:color w:val="auto"/>
          <w:kern w:val="0"/>
          <w:sz w:val="24"/>
          <w:szCs w:val="24"/>
          <w:u w:val="none"/>
          <w:lang w:val="en-US" w:eastAsia="zh-CN" w:bidi="ar"/>
        </w:rPr>
      </w:pPr>
      <w:r>
        <w:rPr>
          <w:rFonts w:hint="eastAsia" w:asciiTheme="minorEastAsia" w:hAnsiTheme="minorEastAsia" w:eastAsiaTheme="minorEastAsia" w:cstheme="minorEastAsia"/>
          <w:b/>
          <w:bCs/>
          <w:color w:val="auto"/>
          <w:spacing w:val="0"/>
          <w:kern w:val="0"/>
          <w:sz w:val="24"/>
          <w:szCs w:val="24"/>
          <w:highlight w:val="none"/>
          <w:lang w:val="en-US" w:eastAsia="zh-CN" w:bidi="ar"/>
        </w:rPr>
        <w:t>1</w:t>
      </w:r>
      <w:r>
        <w:rPr>
          <w:rFonts w:hint="eastAsia" w:asciiTheme="minorEastAsia" w:hAnsiTheme="minorEastAsia" w:eastAsiaTheme="minorEastAsia" w:cstheme="minorEastAsia"/>
          <w:b/>
          <w:bCs/>
          <w:color w:val="auto"/>
          <w:kern w:val="0"/>
          <w:sz w:val="24"/>
          <w:szCs w:val="24"/>
          <w:lang w:val="en-US" w:eastAsia="zh-CN" w:bidi="ar"/>
        </w:rPr>
        <w:t>、</w:t>
      </w:r>
      <w:r>
        <w:rPr>
          <w:rFonts w:hint="eastAsia" w:asciiTheme="minorEastAsia" w:hAnsiTheme="minorEastAsia" w:eastAsiaTheme="minorEastAsia" w:cstheme="minorEastAsia"/>
          <w:b/>
          <w:bCs/>
          <w:color w:val="auto"/>
          <w:spacing w:val="0"/>
          <w:kern w:val="0"/>
          <w:sz w:val="24"/>
          <w:szCs w:val="24"/>
          <w:highlight w:val="none"/>
          <w:lang w:val="en-US" w:eastAsia="zh-CN" w:bidi="ar"/>
        </w:rPr>
        <w:t>采购内容：</w:t>
      </w:r>
      <w:r>
        <w:rPr>
          <w:rFonts w:hint="eastAsia" w:asciiTheme="minorEastAsia" w:hAnsiTheme="minorEastAsia" w:eastAsiaTheme="minorEastAsia" w:cstheme="minorEastAsia"/>
          <w:color w:val="auto"/>
          <w:spacing w:val="0"/>
          <w:kern w:val="0"/>
          <w:sz w:val="24"/>
          <w:szCs w:val="24"/>
          <w:highlight w:val="none"/>
          <w:lang w:val="en-US" w:eastAsia="zh-CN" w:bidi="ar"/>
        </w:rPr>
        <w:t>施工范围内的劳务、施工措施、扬尘治理以及管理费、利润、规费等所有内容</w:t>
      </w:r>
      <w:r>
        <w:rPr>
          <w:rFonts w:hint="eastAsia" w:asciiTheme="minorEastAsia" w:hAnsiTheme="minorEastAsia" w:eastAsiaTheme="minorEastAsia" w:cstheme="minorEastAsia"/>
          <w:color w:val="auto"/>
          <w:kern w:val="0"/>
          <w:sz w:val="24"/>
          <w:szCs w:val="24"/>
          <w:u w:val="none"/>
          <w:lang w:val="en-US" w:eastAsia="zh-CN" w:bidi="ar"/>
        </w:rPr>
        <w:t>。</w:t>
      </w:r>
    </w:p>
    <w:p w14:paraId="1AD3DB0B">
      <w:pPr>
        <w:keepNext w:val="0"/>
        <w:keepLines w:val="0"/>
        <w:pageBreakBefore w:val="0"/>
        <w:widowControl/>
        <w:kinsoku/>
        <w:wordWrap/>
        <w:overflowPunct/>
        <w:topLinePunct w:val="0"/>
        <w:autoSpaceDE/>
        <w:autoSpaceDN/>
        <w:bidi w:val="0"/>
        <w:adjustRightInd/>
        <w:snapToGrid/>
        <w:spacing w:line="560" w:lineRule="exact"/>
        <w:ind w:firstLine="482" w:firstLineChars="200"/>
        <w:jc w:val="left"/>
        <w:textAlignment w:val="center"/>
        <w:rPr>
          <w:rFonts w:hint="eastAsia" w:asciiTheme="minorEastAsia" w:hAnsiTheme="minorEastAsia" w:eastAsiaTheme="minorEastAsia" w:cstheme="minorEastAsia"/>
          <w:b w:val="0"/>
          <w:bCs w:val="0"/>
          <w:color w:val="auto"/>
          <w:kern w:val="0"/>
          <w:sz w:val="24"/>
          <w:szCs w:val="24"/>
          <w:lang w:val="en-US" w:eastAsia="zh-CN" w:bidi="ar"/>
        </w:rPr>
      </w:pPr>
      <w:r>
        <w:rPr>
          <w:rFonts w:hint="eastAsia" w:asciiTheme="minorEastAsia" w:hAnsiTheme="minorEastAsia" w:eastAsiaTheme="minorEastAsia" w:cstheme="minorEastAsia"/>
          <w:b/>
          <w:bCs/>
          <w:color w:val="auto"/>
          <w:spacing w:val="0"/>
          <w:kern w:val="0"/>
          <w:sz w:val="24"/>
          <w:szCs w:val="24"/>
          <w:highlight w:val="none"/>
          <w:lang w:val="en-US" w:eastAsia="zh-CN" w:bidi="ar"/>
        </w:rPr>
        <w:t>2、报价范围及要求：</w:t>
      </w:r>
      <w:r>
        <w:rPr>
          <w:rFonts w:hint="eastAsia" w:ascii="宋体" w:hAnsi="宋体" w:eastAsia="宋体" w:cs="宋体"/>
          <w:b w:val="0"/>
          <w:bCs w:val="0"/>
          <w:color w:val="auto"/>
          <w:kern w:val="0"/>
          <w:sz w:val="24"/>
          <w:szCs w:val="24"/>
          <w:lang w:val="en-US" w:eastAsia="zh-CN" w:bidi="ar"/>
        </w:rPr>
        <w:t>按照优惠率的方式进行报价。结算时，结算价款=采购人上级单位审定结算金额（不含税）×（1－成交人所报优惠率）×（1+成交人所报增值税税率）</w:t>
      </w:r>
      <w:r>
        <w:rPr>
          <w:rFonts w:hint="eastAsia" w:ascii="宋体" w:hAnsi="宋体" w:eastAsia="宋体" w:cs="宋体"/>
          <w:color w:val="auto"/>
          <w:spacing w:val="3"/>
          <w:sz w:val="24"/>
          <w:szCs w:val="24"/>
          <w:highlight w:val="none"/>
          <w:lang w:eastAsia="zh-CN"/>
        </w:rPr>
        <w:t>。</w:t>
      </w:r>
    </w:p>
    <w:p w14:paraId="38074638">
      <w:pPr>
        <w:keepNext w:val="0"/>
        <w:keepLines w:val="0"/>
        <w:pageBreakBefore w:val="0"/>
        <w:widowControl/>
        <w:kinsoku w:val="0"/>
        <w:wordWrap/>
        <w:overflowPunct/>
        <w:topLinePunct w:val="0"/>
        <w:autoSpaceDE w:val="0"/>
        <w:autoSpaceDN w:val="0"/>
        <w:bidi w:val="0"/>
        <w:adjustRightInd w:val="0"/>
        <w:snapToGrid w:val="0"/>
        <w:spacing w:before="106" w:line="360" w:lineRule="auto"/>
        <w:ind w:right="43" w:firstLine="482" w:firstLineChars="200"/>
        <w:textAlignment w:val="baseline"/>
        <w:rPr>
          <w:rFonts w:hint="eastAsia" w:asciiTheme="minorEastAsia" w:hAnsiTheme="minorEastAsia" w:eastAsiaTheme="minorEastAsia" w:cstheme="minorEastAsia"/>
          <w:b/>
          <w:bCs/>
          <w:color w:val="auto"/>
          <w:spacing w:val="0"/>
          <w:kern w:val="0"/>
          <w:sz w:val="24"/>
          <w:szCs w:val="24"/>
          <w:highlight w:val="none"/>
          <w:lang w:val="en-US" w:eastAsia="zh-CN" w:bidi="ar"/>
        </w:rPr>
      </w:pPr>
      <w:r>
        <w:rPr>
          <w:rFonts w:hint="eastAsia" w:asciiTheme="minorEastAsia" w:hAnsiTheme="minorEastAsia" w:eastAsiaTheme="minorEastAsia" w:cstheme="minorEastAsia"/>
          <w:b/>
          <w:bCs/>
          <w:color w:val="auto"/>
          <w:kern w:val="0"/>
          <w:sz w:val="24"/>
          <w:szCs w:val="24"/>
          <w:lang w:val="en-US" w:eastAsia="zh-CN" w:bidi="ar"/>
        </w:rPr>
        <w:t>3、履约担保、</w:t>
      </w:r>
      <w:r>
        <w:rPr>
          <w:rFonts w:hint="eastAsia" w:asciiTheme="minorEastAsia" w:hAnsiTheme="minorEastAsia" w:eastAsiaTheme="minorEastAsia" w:cstheme="minorEastAsia"/>
          <w:b/>
          <w:bCs/>
          <w:color w:val="auto"/>
          <w:spacing w:val="0"/>
          <w:kern w:val="0"/>
          <w:sz w:val="24"/>
          <w:szCs w:val="24"/>
          <w:highlight w:val="none"/>
          <w:lang w:val="en-US" w:eastAsia="zh-CN" w:bidi="ar"/>
        </w:rPr>
        <w:t>付款方式、控制价及成交规则：</w:t>
      </w:r>
    </w:p>
    <w:p w14:paraId="71046289">
      <w:pPr>
        <w:keepNext w:val="0"/>
        <w:keepLines w:val="0"/>
        <w:pageBreakBefore w:val="0"/>
        <w:shd w:val="clear" w:color="auto" w:fill="auto"/>
        <w:kinsoku/>
        <w:wordWrap/>
        <w:overflowPunct/>
        <w:topLinePunct w:val="0"/>
        <w:bidi w:val="0"/>
        <w:snapToGrid/>
        <w:spacing w:line="360" w:lineRule="auto"/>
        <w:ind w:firstLine="480" w:firstLineChars="200"/>
        <w:textAlignment w:val="auto"/>
        <w:rPr>
          <w:rFonts w:hint="eastAsia" w:asciiTheme="minorEastAsia" w:hAnsiTheme="minorEastAsia" w:eastAsiaTheme="minorEastAsia" w:cstheme="minorEastAsia"/>
          <w:b w:val="0"/>
          <w:bCs w:val="0"/>
          <w:color w:val="auto"/>
          <w:spacing w:val="0"/>
          <w:kern w:val="0"/>
          <w:sz w:val="24"/>
          <w:szCs w:val="24"/>
          <w:highlight w:val="none"/>
          <w:lang w:val="en-US" w:eastAsia="zh-CN" w:bidi="ar"/>
        </w:rPr>
      </w:pPr>
      <w:r>
        <w:rPr>
          <w:rFonts w:hint="eastAsia" w:asciiTheme="minorEastAsia" w:hAnsiTheme="minorEastAsia" w:eastAsiaTheme="minorEastAsia" w:cstheme="minorEastAsia"/>
          <w:b w:val="0"/>
          <w:bCs w:val="0"/>
          <w:color w:val="auto"/>
          <w:spacing w:val="0"/>
          <w:kern w:val="0"/>
          <w:sz w:val="24"/>
          <w:szCs w:val="24"/>
          <w:highlight w:val="none"/>
          <w:lang w:val="en-US" w:eastAsia="zh-CN" w:bidi="ar"/>
        </w:rPr>
        <w:t>3.1履约担保：不提供。</w:t>
      </w:r>
    </w:p>
    <w:p w14:paraId="2251F93B">
      <w:pPr>
        <w:keepNext w:val="0"/>
        <w:keepLines w:val="0"/>
        <w:pageBreakBefore w:val="0"/>
        <w:widowControl/>
        <w:suppressLineNumbers w:val="0"/>
        <w:kinsoku w:val="0"/>
        <w:overflowPunct/>
        <w:topLinePunct w:val="0"/>
        <w:autoSpaceDE w:val="0"/>
        <w:autoSpaceDN w:val="0"/>
        <w:bidi w:val="0"/>
        <w:adjustRightInd w:val="0"/>
        <w:snapToGrid w:val="0"/>
        <w:spacing w:before="106" w:line="360" w:lineRule="auto"/>
        <w:ind w:right="43" w:firstLine="480" w:firstLineChars="200"/>
        <w:jc w:val="left"/>
        <w:textAlignment w:val="baseline"/>
        <w:rPr>
          <w:rFonts w:hint="eastAsia" w:asciiTheme="minorEastAsia" w:hAnsiTheme="minorEastAsia" w:eastAsiaTheme="minorEastAsia" w:cstheme="minorEastAsia"/>
          <w:color w:val="auto"/>
          <w:spacing w:val="0"/>
          <w:kern w:val="0"/>
          <w:sz w:val="24"/>
          <w:szCs w:val="24"/>
          <w:highlight w:val="none"/>
          <w:lang w:val="en-US" w:eastAsia="zh-CN" w:bidi="ar"/>
        </w:rPr>
      </w:pPr>
      <w:r>
        <w:rPr>
          <w:rFonts w:hint="eastAsia" w:asciiTheme="minorEastAsia" w:hAnsiTheme="minorEastAsia" w:eastAsiaTheme="minorEastAsia" w:cstheme="minorEastAsia"/>
          <w:color w:val="auto"/>
          <w:spacing w:val="0"/>
          <w:kern w:val="0"/>
          <w:sz w:val="24"/>
          <w:szCs w:val="24"/>
          <w:highlight w:val="none"/>
          <w:lang w:val="en-US" w:eastAsia="zh-CN" w:bidi="ar"/>
        </w:rPr>
        <w:t>3.2 付款方式</w:t>
      </w:r>
    </w:p>
    <w:p w14:paraId="5CAF2659">
      <w:pPr>
        <w:keepNext w:val="0"/>
        <w:keepLines w:val="0"/>
        <w:pageBreakBefore w:val="0"/>
        <w:widowControl/>
        <w:suppressLineNumbers w:val="0"/>
        <w:kinsoku w:val="0"/>
        <w:overflowPunct/>
        <w:topLinePunct w:val="0"/>
        <w:autoSpaceDE w:val="0"/>
        <w:autoSpaceDN w:val="0"/>
        <w:bidi w:val="0"/>
        <w:adjustRightInd w:val="0"/>
        <w:snapToGrid w:val="0"/>
        <w:spacing w:before="106" w:line="360" w:lineRule="auto"/>
        <w:ind w:right="43" w:firstLine="480" w:firstLineChars="200"/>
        <w:jc w:val="left"/>
        <w:textAlignment w:val="baseline"/>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kern w:val="0"/>
          <w:sz w:val="24"/>
          <w:szCs w:val="24"/>
          <w:lang w:val="en-US" w:eastAsia="zh-CN" w:bidi="ar"/>
        </w:rPr>
        <w:t>工程施工完成30%经采购人确认后，视采购人资金情况，向成交人支付不高于合同暂定价20%的工程款；自工程施工完成30%至工程施工完成，视采购人资金情况，采购人向成交人支付合同暂定价一定比例的工程款；工程验收合格、结算完成后，向成交人付至结算总价的97%。余结算价款的3%为质保金，</w:t>
      </w:r>
      <w:r>
        <w:rPr>
          <w:rFonts w:hint="eastAsia" w:asciiTheme="minorEastAsia" w:hAnsiTheme="minorEastAsia" w:eastAsiaTheme="minorEastAsia" w:cstheme="minorEastAsia"/>
          <w:b w:val="0"/>
          <w:bCs w:val="0"/>
          <w:color w:val="auto"/>
          <w:sz w:val="24"/>
          <w:szCs w:val="24"/>
          <w:lang w:val="en-US" w:eastAsia="zh-CN"/>
        </w:rPr>
        <w:t>质保期满后无任何质量问题无息支付完毕质保金。成交人</w:t>
      </w:r>
      <w:r>
        <w:rPr>
          <w:rFonts w:hint="eastAsia" w:asciiTheme="minorEastAsia" w:hAnsiTheme="minorEastAsia" w:eastAsiaTheme="minorEastAsia" w:cstheme="minorEastAsia"/>
          <w:b w:val="0"/>
          <w:bCs w:val="0"/>
          <w:color w:val="auto"/>
          <w:sz w:val="24"/>
          <w:szCs w:val="24"/>
          <w:highlight w:val="none"/>
          <w:shd w:val="clear"/>
          <w:lang w:val="en-US" w:eastAsia="zh-CN"/>
        </w:rPr>
        <w:t>在申请至结算价97%的付款时，须向采购人提供至结算价100%的增值税专用发票</w:t>
      </w:r>
      <w:r>
        <w:rPr>
          <w:rFonts w:hint="eastAsia" w:asciiTheme="minorEastAsia" w:hAnsiTheme="minorEastAsia" w:eastAsiaTheme="minorEastAsia" w:cstheme="minorEastAsia"/>
          <w:b w:val="0"/>
          <w:bCs w:val="0"/>
          <w:color w:val="auto"/>
          <w:kern w:val="0"/>
          <w:sz w:val="24"/>
          <w:szCs w:val="24"/>
          <w:highlight w:val="none"/>
          <w:shd w:val="clear"/>
          <w:lang w:val="en-US" w:eastAsia="zh-CN" w:bidi="ar"/>
        </w:rPr>
        <w:t>。</w:t>
      </w:r>
    </w:p>
    <w:p w14:paraId="3A527A4C">
      <w:pPr>
        <w:keepNext w:val="0"/>
        <w:keepLines w:val="0"/>
        <w:pageBreakBefore w:val="0"/>
        <w:widowControl/>
        <w:kinsoku w:val="0"/>
        <w:wordWrap/>
        <w:overflowPunct/>
        <w:topLinePunct w:val="0"/>
        <w:autoSpaceDE w:val="0"/>
        <w:autoSpaceDN w:val="0"/>
        <w:bidi w:val="0"/>
        <w:adjustRightInd w:val="0"/>
        <w:snapToGrid w:val="0"/>
        <w:spacing w:before="106" w:line="360" w:lineRule="auto"/>
        <w:ind w:right="43" w:firstLine="480" w:firstLineChars="200"/>
        <w:jc w:val="left"/>
        <w:textAlignment w:val="baseline"/>
        <w:rPr>
          <w:rFonts w:hint="eastAsia" w:asciiTheme="minorEastAsia" w:hAnsiTheme="minorEastAsia" w:eastAsiaTheme="minorEastAsia" w:cstheme="minorEastAsia"/>
          <w:color w:val="auto"/>
          <w:spacing w:val="3"/>
          <w:sz w:val="24"/>
          <w:szCs w:val="24"/>
          <w:highlight w:val="none"/>
          <w:lang w:val="en-US" w:eastAsia="zh-CN"/>
        </w:rPr>
      </w:pPr>
      <w:r>
        <w:rPr>
          <w:rFonts w:hint="eastAsia" w:asciiTheme="minorEastAsia" w:hAnsiTheme="minorEastAsia" w:eastAsiaTheme="minorEastAsia" w:cstheme="minorEastAsia"/>
          <w:b w:val="0"/>
          <w:bCs w:val="0"/>
          <w:color w:val="auto"/>
          <w:sz w:val="24"/>
          <w:szCs w:val="24"/>
          <w:lang w:val="en-US" w:eastAsia="zh-CN"/>
        </w:rPr>
        <w:t>3.3</w:t>
      </w:r>
      <w:r>
        <w:rPr>
          <w:rFonts w:hint="eastAsia" w:asciiTheme="minorEastAsia" w:hAnsiTheme="minorEastAsia" w:eastAsiaTheme="minorEastAsia" w:cstheme="minorEastAsia"/>
          <w:color w:val="auto"/>
          <w:spacing w:val="3"/>
          <w:sz w:val="24"/>
          <w:szCs w:val="24"/>
          <w:highlight w:val="none"/>
          <w:lang w:val="en-US" w:eastAsia="zh-CN"/>
        </w:rPr>
        <w:t>采购人向成交人支付的工程款，成交人应优先用于支付农民工工资。若采购人资金暂不到位的情况下，成交人须连续施工，并确保按照合同约定工期施工完毕。</w:t>
      </w:r>
      <w:r>
        <w:rPr>
          <w:rFonts w:hint="eastAsia" w:asciiTheme="minorEastAsia" w:hAnsiTheme="minorEastAsia" w:eastAsiaTheme="minorEastAsia" w:cstheme="minorEastAsia"/>
          <w:color w:val="auto"/>
          <w:spacing w:val="2"/>
          <w:sz w:val="24"/>
          <w:szCs w:val="24"/>
          <w:highlight w:val="none"/>
          <w:lang w:val="en-US" w:eastAsia="zh-CN"/>
        </w:rPr>
        <w:t>成交人不得因采购人暂不能支付工程款出现减缓供货进度、不按要求施工、信访讨薪等情况</w:t>
      </w:r>
      <w:r>
        <w:rPr>
          <w:rFonts w:hint="eastAsia" w:asciiTheme="minorEastAsia" w:hAnsiTheme="minorEastAsia" w:eastAsiaTheme="minorEastAsia" w:cstheme="minorEastAsia"/>
          <w:color w:val="auto"/>
          <w:spacing w:val="3"/>
          <w:sz w:val="24"/>
          <w:szCs w:val="24"/>
          <w:highlight w:val="none"/>
          <w:lang w:val="en-US" w:eastAsia="zh-CN"/>
        </w:rPr>
        <w:t>，否则每出现一次，须接受合同价款5%的违约金。采购人同时不承担未按合同支付合同款的违约金及延期付款利息。</w:t>
      </w:r>
    </w:p>
    <w:p w14:paraId="72B1032C">
      <w:pPr>
        <w:keepNext w:val="0"/>
        <w:keepLines w:val="0"/>
        <w:pageBreakBefore w:val="0"/>
        <w:widowControl/>
        <w:kinsoku w:val="0"/>
        <w:wordWrap/>
        <w:overflowPunct/>
        <w:topLinePunct w:val="0"/>
        <w:autoSpaceDE w:val="0"/>
        <w:autoSpaceDN w:val="0"/>
        <w:bidi w:val="0"/>
        <w:adjustRightInd w:val="0"/>
        <w:snapToGrid w:val="0"/>
        <w:spacing w:before="106" w:line="360" w:lineRule="auto"/>
        <w:ind w:right="43" w:firstLine="492" w:firstLineChars="200"/>
        <w:jc w:val="left"/>
        <w:textAlignment w:val="baseline"/>
        <w:rPr>
          <w:rFonts w:hint="eastAsia" w:asciiTheme="minorEastAsia" w:hAnsiTheme="minorEastAsia" w:eastAsiaTheme="minorEastAsia" w:cstheme="minorEastAsia"/>
          <w:color w:val="auto"/>
          <w:spacing w:val="-7"/>
          <w:sz w:val="24"/>
          <w:szCs w:val="24"/>
          <w:lang w:eastAsia="zh-CN"/>
        </w:rPr>
      </w:pPr>
      <w:r>
        <w:rPr>
          <w:rFonts w:hint="eastAsia" w:asciiTheme="minorEastAsia" w:hAnsiTheme="minorEastAsia" w:eastAsiaTheme="minorEastAsia" w:cstheme="minorEastAsia"/>
          <w:color w:val="auto"/>
          <w:spacing w:val="3"/>
          <w:sz w:val="24"/>
          <w:szCs w:val="24"/>
          <w:lang w:val="en-US" w:eastAsia="zh-CN"/>
        </w:rPr>
        <w:t>3.4</w:t>
      </w:r>
      <w:r>
        <w:rPr>
          <w:rFonts w:hint="eastAsia" w:asciiTheme="minorEastAsia" w:hAnsiTheme="minorEastAsia" w:eastAsiaTheme="minorEastAsia" w:cstheme="minorEastAsia"/>
          <w:color w:val="auto"/>
          <w:spacing w:val="-5"/>
          <w:sz w:val="24"/>
          <w:szCs w:val="24"/>
          <w:lang w:eastAsia="zh-CN"/>
        </w:rPr>
        <w:t>采购人付款前，成交人必须</w:t>
      </w:r>
      <w:r>
        <w:rPr>
          <w:rFonts w:hint="eastAsia" w:asciiTheme="minorEastAsia" w:hAnsiTheme="minorEastAsia" w:eastAsiaTheme="minorEastAsia" w:cstheme="minorEastAsia"/>
          <w:color w:val="auto"/>
          <w:spacing w:val="-5"/>
          <w:sz w:val="24"/>
          <w:szCs w:val="24"/>
          <w:lang w:val="en-US" w:eastAsia="zh-CN"/>
        </w:rPr>
        <w:t>按采购人要求</w:t>
      </w:r>
      <w:r>
        <w:rPr>
          <w:rFonts w:hint="eastAsia" w:asciiTheme="minorEastAsia" w:hAnsiTheme="minorEastAsia" w:eastAsiaTheme="minorEastAsia" w:cstheme="minorEastAsia"/>
          <w:color w:val="auto"/>
          <w:spacing w:val="-5"/>
          <w:sz w:val="24"/>
          <w:szCs w:val="24"/>
          <w:lang w:eastAsia="zh-CN"/>
        </w:rPr>
        <w:t>提供真实、合法、有效的增值税专用发票</w:t>
      </w:r>
      <w:r>
        <w:rPr>
          <w:rFonts w:hint="eastAsia" w:asciiTheme="minorEastAsia" w:hAnsiTheme="minorEastAsia" w:eastAsiaTheme="minorEastAsia" w:cstheme="minorEastAsia"/>
          <w:color w:val="auto"/>
          <w:spacing w:val="-7"/>
          <w:sz w:val="24"/>
          <w:szCs w:val="24"/>
          <w:lang w:eastAsia="zh-CN"/>
        </w:rPr>
        <w:t>。成交人提供的增值税专用发票开具日期距送达采购人时间不应超过15日，否则采购人有权拒绝付款。发票开具单位及收款账户名称应与成交人</w:t>
      </w:r>
      <w:r>
        <w:rPr>
          <w:rFonts w:hint="eastAsia" w:asciiTheme="minorEastAsia" w:hAnsiTheme="minorEastAsia" w:eastAsiaTheme="minorEastAsia" w:cstheme="minorEastAsia"/>
          <w:color w:val="auto"/>
          <w:spacing w:val="-8"/>
          <w:sz w:val="24"/>
          <w:szCs w:val="24"/>
          <w:lang w:eastAsia="zh-CN"/>
        </w:rPr>
        <w:t>名称一致，否则采购人</w:t>
      </w:r>
      <w:r>
        <w:rPr>
          <w:rFonts w:hint="eastAsia" w:asciiTheme="minorEastAsia" w:hAnsiTheme="minorEastAsia" w:eastAsiaTheme="minorEastAsia" w:cstheme="minorEastAsia"/>
          <w:color w:val="auto"/>
          <w:spacing w:val="-7"/>
          <w:sz w:val="24"/>
          <w:szCs w:val="24"/>
          <w:lang w:eastAsia="zh-CN"/>
        </w:rPr>
        <w:t>将暂停支付。造成延期付款的后果由成交人自行承担。</w:t>
      </w:r>
      <w:r>
        <w:rPr>
          <w:rFonts w:hint="eastAsia" w:asciiTheme="minorEastAsia" w:hAnsiTheme="minorEastAsia" w:eastAsiaTheme="minorEastAsia" w:cstheme="minorEastAsia"/>
          <w:color w:val="auto"/>
          <w:spacing w:val="2"/>
          <w:sz w:val="24"/>
          <w:szCs w:val="24"/>
          <w:lang w:eastAsia="zh-CN"/>
        </w:rPr>
        <w:t>如因成交人发票未按期提供或发票不合规或在采购人不知情的情况下随意红冲发票等原因，</w:t>
      </w:r>
      <w:r>
        <w:rPr>
          <w:rFonts w:hint="eastAsia" w:asciiTheme="minorEastAsia" w:hAnsiTheme="minorEastAsia" w:eastAsiaTheme="minorEastAsia" w:cstheme="minorEastAsia"/>
          <w:color w:val="auto"/>
          <w:spacing w:val="-7"/>
          <w:sz w:val="24"/>
          <w:szCs w:val="24"/>
          <w:lang w:eastAsia="zh-CN"/>
        </w:rPr>
        <w:t>导致采购人无法税前扣除或遭受其他损失的，成交人同意承担由</w:t>
      </w:r>
      <w:r>
        <w:rPr>
          <w:rFonts w:hint="eastAsia" w:asciiTheme="minorEastAsia" w:hAnsiTheme="minorEastAsia" w:eastAsiaTheme="minorEastAsia" w:cstheme="minorEastAsia"/>
          <w:color w:val="auto"/>
          <w:spacing w:val="-8"/>
          <w:sz w:val="24"/>
          <w:szCs w:val="24"/>
          <w:lang w:eastAsia="zh-CN"/>
        </w:rPr>
        <w:t>此对</w:t>
      </w:r>
      <w:r>
        <w:rPr>
          <w:rFonts w:hint="eastAsia" w:asciiTheme="minorEastAsia" w:hAnsiTheme="minorEastAsia" w:eastAsiaTheme="minorEastAsia" w:cstheme="minorEastAsia"/>
          <w:color w:val="auto"/>
          <w:spacing w:val="-7"/>
          <w:sz w:val="24"/>
          <w:szCs w:val="24"/>
          <w:lang w:eastAsia="zh-CN"/>
        </w:rPr>
        <w:t>采购人造成的一切损失（包括但不限于因票据问题导致采购人无法抵扣的税款，以</w:t>
      </w:r>
      <w:r>
        <w:rPr>
          <w:rFonts w:hint="eastAsia" w:asciiTheme="minorEastAsia" w:hAnsiTheme="minorEastAsia" w:eastAsiaTheme="minorEastAsia" w:cstheme="minorEastAsia"/>
          <w:color w:val="auto"/>
          <w:spacing w:val="-8"/>
          <w:sz w:val="24"/>
          <w:szCs w:val="24"/>
          <w:lang w:eastAsia="zh-CN"/>
        </w:rPr>
        <w:t>及由</w:t>
      </w:r>
      <w:r>
        <w:rPr>
          <w:rFonts w:hint="eastAsia" w:asciiTheme="minorEastAsia" w:hAnsiTheme="minorEastAsia" w:eastAsiaTheme="minorEastAsia" w:cstheme="minorEastAsia"/>
          <w:color w:val="auto"/>
          <w:spacing w:val="-7"/>
          <w:sz w:val="24"/>
          <w:szCs w:val="24"/>
          <w:lang w:eastAsia="zh-CN"/>
        </w:rPr>
        <w:t>此产生的须由采购人支付的滞纳金、行政罚款等</w:t>
      </w:r>
      <w:r>
        <w:rPr>
          <w:rFonts w:hint="eastAsia" w:asciiTheme="minorEastAsia" w:hAnsiTheme="minorEastAsia" w:eastAsiaTheme="minorEastAsia" w:cstheme="minorEastAsia"/>
          <w:color w:val="auto"/>
          <w:spacing w:val="-6"/>
          <w:sz w:val="24"/>
          <w:szCs w:val="24"/>
          <w:lang w:eastAsia="zh-CN"/>
        </w:rPr>
        <w:t>），</w:t>
      </w:r>
      <w:r>
        <w:rPr>
          <w:rFonts w:hint="eastAsia" w:asciiTheme="minorEastAsia" w:hAnsiTheme="minorEastAsia" w:eastAsiaTheme="minorEastAsia" w:cstheme="minorEastAsia"/>
          <w:color w:val="auto"/>
          <w:spacing w:val="-7"/>
          <w:sz w:val="24"/>
          <w:szCs w:val="24"/>
          <w:lang w:eastAsia="zh-CN"/>
        </w:rPr>
        <w:t>且采购人有权要求成交人重</w:t>
      </w:r>
      <w:r>
        <w:rPr>
          <w:rFonts w:hint="eastAsia" w:asciiTheme="minorEastAsia" w:hAnsiTheme="minorEastAsia" w:eastAsiaTheme="minorEastAsia" w:cstheme="minorEastAsia"/>
          <w:color w:val="auto"/>
          <w:spacing w:val="-8"/>
          <w:sz w:val="24"/>
          <w:szCs w:val="24"/>
          <w:lang w:eastAsia="zh-CN"/>
        </w:rPr>
        <w:t>新开具合</w:t>
      </w:r>
      <w:r>
        <w:rPr>
          <w:rFonts w:hint="eastAsia" w:asciiTheme="minorEastAsia" w:hAnsiTheme="minorEastAsia" w:eastAsiaTheme="minorEastAsia" w:cstheme="minorEastAsia"/>
          <w:color w:val="auto"/>
          <w:spacing w:val="-7"/>
          <w:sz w:val="24"/>
          <w:szCs w:val="24"/>
          <w:lang w:eastAsia="zh-CN"/>
        </w:rPr>
        <w:t>规有效的增值税专用发票。</w:t>
      </w:r>
    </w:p>
    <w:p w14:paraId="3C83A326">
      <w:pPr>
        <w:keepNext w:val="0"/>
        <w:keepLines w:val="0"/>
        <w:pageBreakBefore w:val="0"/>
        <w:widowControl/>
        <w:kinsoku w:val="0"/>
        <w:wordWrap/>
        <w:overflowPunct/>
        <w:topLinePunct w:val="0"/>
        <w:autoSpaceDE w:val="0"/>
        <w:autoSpaceDN w:val="0"/>
        <w:bidi w:val="0"/>
        <w:adjustRightInd w:val="0"/>
        <w:snapToGrid w:val="0"/>
        <w:spacing w:before="106" w:line="360" w:lineRule="auto"/>
        <w:ind w:right="43" w:firstLine="452" w:firstLineChars="200"/>
        <w:jc w:val="left"/>
        <w:textAlignment w:val="baseline"/>
        <w:rPr>
          <w:rFonts w:hint="default" w:asciiTheme="minorEastAsia" w:hAnsiTheme="minorEastAsia" w:eastAsiaTheme="minorEastAsia" w:cstheme="minorEastAsia"/>
          <w:color w:val="auto"/>
          <w:spacing w:val="-7"/>
          <w:sz w:val="24"/>
          <w:szCs w:val="24"/>
          <w:lang w:val="en-US" w:eastAsia="zh-CN"/>
        </w:rPr>
      </w:pPr>
      <w:r>
        <w:rPr>
          <w:rFonts w:hint="eastAsia" w:asciiTheme="minorEastAsia" w:hAnsiTheme="minorEastAsia" w:eastAsiaTheme="minorEastAsia" w:cstheme="minorEastAsia"/>
          <w:color w:val="auto"/>
          <w:spacing w:val="-7"/>
          <w:sz w:val="24"/>
          <w:szCs w:val="24"/>
          <w:lang w:val="en-US" w:eastAsia="zh-CN"/>
        </w:rPr>
        <w:t>4、控制价：</w:t>
      </w:r>
      <w:r>
        <w:rPr>
          <w:rFonts w:hint="eastAsia" w:asciiTheme="minorEastAsia" w:hAnsiTheme="minorEastAsia" w:eastAsiaTheme="minorEastAsia" w:cstheme="minorEastAsia"/>
          <w:color w:val="0000FF"/>
          <w:kern w:val="0"/>
          <w:sz w:val="24"/>
          <w:szCs w:val="24"/>
          <w:highlight w:val="none"/>
          <w:u w:val="single"/>
          <w:lang w:val="en-US" w:eastAsia="zh-CN" w:bidi="ar"/>
        </w:rPr>
        <w:t>优惠率不低于3.5%</w:t>
      </w:r>
      <w:r>
        <w:rPr>
          <w:rFonts w:hint="eastAsia" w:asciiTheme="minorEastAsia" w:hAnsiTheme="minorEastAsia" w:eastAsiaTheme="minorEastAsia" w:cstheme="minorEastAsia"/>
          <w:color w:val="auto"/>
          <w:kern w:val="0"/>
          <w:sz w:val="24"/>
          <w:szCs w:val="24"/>
          <w:highlight w:val="none"/>
          <w:lang w:eastAsia="zh-CN" w:bidi="ar"/>
        </w:rPr>
        <w:t>（不含税）。</w:t>
      </w:r>
    </w:p>
    <w:p w14:paraId="4CEE9A77">
      <w:pPr>
        <w:keepNext w:val="0"/>
        <w:keepLines w:val="0"/>
        <w:pageBreakBefore w:val="0"/>
        <w:widowControl/>
        <w:kinsoku w:val="0"/>
        <w:wordWrap/>
        <w:overflowPunct/>
        <w:topLinePunct w:val="0"/>
        <w:autoSpaceDE w:val="0"/>
        <w:autoSpaceDN w:val="0"/>
        <w:bidi w:val="0"/>
        <w:adjustRightInd w:val="0"/>
        <w:snapToGrid w:val="0"/>
        <w:spacing w:before="106" w:line="360" w:lineRule="auto"/>
        <w:ind w:right="43" w:firstLine="452" w:firstLineChars="200"/>
        <w:jc w:val="left"/>
        <w:textAlignment w:val="baseline"/>
        <w:rPr>
          <w:rFonts w:hint="eastAsia" w:ascii="宋体" w:hAnsi="宋体" w:cs="宋体"/>
          <w:b w:val="0"/>
          <w:bCs w:val="0"/>
          <w:color w:val="auto"/>
          <w:sz w:val="24"/>
          <w:szCs w:val="24"/>
          <w:highlight w:val="none"/>
          <w:lang w:val="en-US" w:eastAsia="zh-CN"/>
        </w:rPr>
      </w:pPr>
      <w:r>
        <w:rPr>
          <w:rFonts w:hint="eastAsia" w:asciiTheme="minorEastAsia" w:hAnsiTheme="minorEastAsia" w:eastAsiaTheme="minorEastAsia" w:cstheme="minorEastAsia"/>
          <w:color w:val="auto"/>
          <w:spacing w:val="-7"/>
          <w:sz w:val="24"/>
          <w:szCs w:val="24"/>
          <w:lang w:val="en-US" w:eastAsia="zh-CN"/>
        </w:rPr>
        <w:t>5、成交规则：</w:t>
      </w:r>
      <w:r>
        <w:rPr>
          <w:rFonts w:hint="eastAsia" w:ascii="宋体" w:hAnsi="宋体" w:eastAsia="宋体" w:cs="宋体"/>
          <w:color w:val="auto"/>
          <w:sz w:val="24"/>
          <w:szCs w:val="24"/>
          <w:highlight w:val="none"/>
          <w:lang w:val="en-US" w:eastAsia="zh-CN"/>
        </w:rPr>
        <w:t>不含税</w:t>
      </w:r>
      <w:r>
        <w:rPr>
          <w:rFonts w:hint="eastAsia" w:ascii="宋体" w:hAnsi="宋体" w:eastAsia="宋体" w:cs="宋体"/>
          <w:b w:val="0"/>
          <w:bCs w:val="0"/>
          <w:color w:val="auto"/>
          <w:sz w:val="24"/>
          <w:szCs w:val="24"/>
          <w:highlight w:val="none"/>
          <w:lang w:val="en-US" w:eastAsia="zh-CN"/>
        </w:rPr>
        <w:t>报价最低的供应商为成交供应商（最低报价有相同报价时，进行二次报价）</w:t>
      </w:r>
      <w:r>
        <w:rPr>
          <w:rFonts w:hint="eastAsia" w:ascii="宋体" w:hAnsi="宋体" w:cs="宋体"/>
          <w:b w:val="0"/>
          <w:bCs w:val="0"/>
          <w:color w:val="auto"/>
          <w:sz w:val="24"/>
          <w:szCs w:val="24"/>
          <w:highlight w:val="none"/>
          <w:lang w:val="en-US" w:eastAsia="zh-CN"/>
        </w:rPr>
        <w:t>。</w:t>
      </w:r>
    </w:p>
    <w:p w14:paraId="191A2620">
      <w:pPr>
        <w:pStyle w:val="2"/>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6、采购方式：询价采购。</w:t>
      </w:r>
    </w:p>
    <w:p w14:paraId="472D8B0D">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Theme="minorEastAsia" w:hAnsiTheme="minorEastAsia" w:eastAsiaTheme="minorEastAsia" w:cstheme="minorEastAsia"/>
          <w:b/>
          <w:bCs/>
          <w:color w:val="auto"/>
          <w:kern w:val="0"/>
          <w:sz w:val="24"/>
          <w:szCs w:val="24"/>
          <w:lang w:val="en-US" w:eastAsia="zh-CN" w:bidi="ar"/>
        </w:rPr>
      </w:pPr>
      <w:r>
        <w:rPr>
          <w:rFonts w:hint="eastAsia" w:asciiTheme="minorEastAsia" w:hAnsiTheme="minorEastAsia" w:eastAsiaTheme="minorEastAsia" w:cstheme="minorEastAsia"/>
          <w:b/>
          <w:bCs/>
          <w:color w:val="auto"/>
          <w:kern w:val="0"/>
          <w:sz w:val="24"/>
          <w:szCs w:val="24"/>
          <w:lang w:val="en-US" w:eastAsia="zh-CN" w:bidi="ar"/>
        </w:rPr>
        <w:t>四、工期</w:t>
      </w:r>
    </w:p>
    <w:p w14:paraId="1DDDB957">
      <w:pPr>
        <w:keepNext w:val="0"/>
        <w:keepLines w:val="0"/>
        <w:pageBreakBefore w:val="0"/>
        <w:widowControl/>
        <w:kinsoku w:val="0"/>
        <w:wordWrap/>
        <w:overflowPunct/>
        <w:topLinePunct w:val="0"/>
        <w:autoSpaceDE w:val="0"/>
        <w:autoSpaceDN w:val="0"/>
        <w:bidi w:val="0"/>
        <w:adjustRightInd w:val="0"/>
        <w:snapToGrid w:val="0"/>
        <w:spacing w:before="105" w:line="360" w:lineRule="auto"/>
        <w:ind w:firstLine="480" w:firstLineChars="200"/>
        <w:textAlignment w:val="baseline"/>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工期：</w:t>
      </w:r>
      <w:r>
        <w:rPr>
          <w:rFonts w:hint="eastAsia" w:asciiTheme="minorEastAsia" w:hAnsiTheme="minorEastAsia" w:eastAsiaTheme="minorEastAsia" w:cstheme="minorEastAsia"/>
          <w:color w:val="auto"/>
          <w:spacing w:val="0"/>
          <w:kern w:val="0"/>
          <w:sz w:val="24"/>
          <w:szCs w:val="24"/>
          <w:highlight w:val="none"/>
          <w:u w:val="single"/>
          <w:lang w:val="en-US" w:eastAsia="zh-CN" w:bidi="ar"/>
        </w:rPr>
        <w:t>60 日历天</w:t>
      </w:r>
      <w:r>
        <w:rPr>
          <w:rFonts w:hint="eastAsia" w:asciiTheme="minorEastAsia" w:hAnsiTheme="minorEastAsia" w:eastAsiaTheme="minorEastAsia" w:cstheme="minorEastAsia"/>
          <w:color w:val="auto"/>
          <w:spacing w:val="0"/>
          <w:kern w:val="0"/>
          <w:sz w:val="24"/>
          <w:szCs w:val="24"/>
          <w:highlight w:val="none"/>
          <w:lang w:val="en-US" w:eastAsia="zh-CN" w:bidi="ar"/>
        </w:rPr>
        <w:t>。开工日期按采购人要求。采购人</w:t>
      </w:r>
      <w:r>
        <w:rPr>
          <w:rFonts w:hint="eastAsia" w:asciiTheme="minorEastAsia" w:hAnsiTheme="minorEastAsia" w:eastAsiaTheme="minorEastAsia" w:cstheme="minorEastAsia"/>
          <w:color w:val="auto"/>
          <w:sz w:val="24"/>
          <w:szCs w:val="24"/>
          <w:lang w:val="en-US" w:eastAsia="zh-CN"/>
        </w:rPr>
        <w:t>有赶工需求时，成交单位须在采购人要求的工期内完工，但不增加费用。</w:t>
      </w:r>
    </w:p>
    <w:p w14:paraId="5EB099EC">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Theme="minorEastAsia" w:hAnsiTheme="minorEastAsia" w:eastAsiaTheme="minorEastAsia" w:cstheme="minorEastAsia"/>
          <w:b/>
          <w:bCs/>
          <w:color w:val="auto"/>
          <w:kern w:val="0"/>
          <w:sz w:val="24"/>
          <w:szCs w:val="24"/>
          <w:lang w:val="en-US" w:eastAsia="zh-CN" w:bidi="ar"/>
        </w:rPr>
      </w:pPr>
      <w:r>
        <w:rPr>
          <w:rFonts w:hint="eastAsia" w:asciiTheme="minorEastAsia" w:hAnsiTheme="minorEastAsia" w:eastAsiaTheme="minorEastAsia" w:cstheme="minorEastAsia"/>
          <w:b/>
          <w:bCs/>
          <w:color w:val="auto"/>
          <w:kern w:val="0"/>
          <w:sz w:val="24"/>
          <w:szCs w:val="24"/>
          <w:lang w:val="en-US" w:eastAsia="zh-CN" w:bidi="ar"/>
        </w:rPr>
        <w:t>五、资格要求</w:t>
      </w:r>
    </w:p>
    <w:p w14:paraId="3B303D44">
      <w:pPr>
        <w:keepNext w:val="0"/>
        <w:keepLines w:val="0"/>
        <w:pageBreakBefore w:val="0"/>
        <w:widowControl/>
        <w:numPr>
          <w:ilvl w:val="0"/>
          <w:numId w:val="0"/>
        </w:numPr>
        <w:overflowPunct/>
        <w:topLinePunct w:val="0"/>
        <w:bidi w:val="0"/>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1、资质要求：响应单位须具备“施工劳务不分等级”资质、安全生产许可证，上述证件均需在有效期内。</w:t>
      </w:r>
      <w:r>
        <w:rPr>
          <w:rFonts w:hint="eastAsia" w:asciiTheme="minorEastAsia" w:hAnsiTheme="minorEastAsia" w:eastAsiaTheme="minorEastAsia" w:cstheme="minorEastAsia"/>
          <w:b w:val="0"/>
          <w:bCs w:val="0"/>
          <w:color w:val="auto"/>
          <w:kern w:val="0"/>
          <w:sz w:val="24"/>
          <w:szCs w:val="24"/>
          <w:lang w:val="en-US" w:eastAsia="zh-CN" w:bidi="ar"/>
        </w:rPr>
        <w:t>提供扫描件，加盖响应单位公章。</w:t>
      </w:r>
    </w:p>
    <w:p w14:paraId="0B998F32">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b w:val="0"/>
          <w:bCs w:val="0"/>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2、响应单位须具有独立企业法人资格，具备有效的</w:t>
      </w:r>
      <w:r>
        <w:rPr>
          <w:rFonts w:hint="eastAsia" w:asciiTheme="minorEastAsia" w:hAnsiTheme="minorEastAsia" w:eastAsiaTheme="minorEastAsia" w:cstheme="minorEastAsia"/>
          <w:b w:val="0"/>
          <w:bCs w:val="0"/>
          <w:color w:val="auto"/>
          <w:kern w:val="0"/>
          <w:sz w:val="24"/>
          <w:szCs w:val="24"/>
          <w:lang w:val="en-US" w:eastAsia="zh-CN" w:bidi="ar"/>
        </w:rPr>
        <w:t>营业执照、开户许可证或基本存款账户信息等。提供扫描件，加盖响应单位公章。</w:t>
      </w:r>
    </w:p>
    <w:p w14:paraId="66AA0094">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480" w:firstLineChars="200"/>
        <w:jc w:val="left"/>
        <w:textAlignment w:val="center"/>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lang w:val="en-US" w:eastAsia="zh-CN" w:bidi="ar"/>
        </w:rPr>
        <w:t>3、</w:t>
      </w:r>
      <w:r>
        <w:rPr>
          <w:rFonts w:hint="eastAsia" w:asciiTheme="minorEastAsia" w:hAnsiTheme="minorEastAsia" w:eastAsiaTheme="minorEastAsia" w:cstheme="minorEastAsia"/>
          <w:color w:val="000000"/>
          <w:kern w:val="0"/>
          <w:sz w:val="24"/>
          <w:szCs w:val="24"/>
          <w:lang w:val="en-US" w:eastAsia="zh-CN" w:bidi="ar"/>
        </w:rPr>
        <w:t>单位负责人为同一人、或者存在控股、管理关系的不同单位，均不得同时参加本项目的响应报价，提供“国家企业信用信息公示系统”中公示的公司信息、股东（或出资人）信息。</w:t>
      </w:r>
    </w:p>
    <w:p w14:paraId="3E7166C1">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480" w:firstLineChars="200"/>
        <w:jc w:val="left"/>
        <w:textAlignment w:val="center"/>
        <w:rPr>
          <w:rFonts w:hint="eastAsia" w:asciiTheme="minorEastAsia" w:hAnsiTheme="minorEastAsia" w:eastAsiaTheme="minorEastAsia" w:cstheme="minorEastAsia"/>
          <w:color w:val="000000"/>
          <w:spacing w:val="0"/>
          <w:kern w:val="0"/>
          <w:sz w:val="24"/>
          <w:szCs w:val="24"/>
          <w:lang w:bidi="ar"/>
        </w:rPr>
      </w:pPr>
      <w:r>
        <w:rPr>
          <w:rFonts w:hint="eastAsia" w:asciiTheme="minorEastAsia" w:hAnsiTheme="minorEastAsia" w:eastAsiaTheme="minorEastAsia" w:cstheme="minorEastAsia"/>
          <w:color w:val="000000"/>
          <w:kern w:val="0"/>
          <w:sz w:val="24"/>
          <w:szCs w:val="24"/>
          <w:lang w:val="en-US" w:eastAsia="zh-CN" w:bidi="ar"/>
        </w:rPr>
        <w:t>4、</w:t>
      </w:r>
      <w:r>
        <w:rPr>
          <w:rFonts w:hint="eastAsia" w:asciiTheme="minorEastAsia" w:hAnsiTheme="minorEastAsia" w:eastAsiaTheme="minorEastAsia" w:cstheme="minorEastAsia"/>
          <w:color w:val="000000"/>
          <w:spacing w:val="0"/>
          <w:kern w:val="0"/>
          <w:sz w:val="24"/>
          <w:szCs w:val="24"/>
          <w:lang w:val="en-US" w:eastAsia="zh-CN" w:bidi="ar"/>
        </w:rPr>
        <w:t>响应单位</w:t>
      </w:r>
      <w:r>
        <w:rPr>
          <w:rFonts w:hint="eastAsia" w:asciiTheme="minorEastAsia" w:hAnsiTheme="minorEastAsia" w:eastAsiaTheme="minorEastAsia" w:cstheme="minorEastAsia"/>
          <w:color w:val="000000"/>
          <w:spacing w:val="0"/>
          <w:kern w:val="0"/>
          <w:sz w:val="24"/>
          <w:szCs w:val="24"/>
          <w:lang w:bidi="ar"/>
        </w:rPr>
        <w:t>提供在“中国执行信息公开网”（</w:t>
      </w:r>
      <w:r>
        <w:rPr>
          <w:rFonts w:hint="eastAsia" w:asciiTheme="minorEastAsia" w:hAnsiTheme="minorEastAsia" w:eastAsiaTheme="minorEastAsia" w:cstheme="minorEastAsia"/>
          <w:color w:val="000000"/>
          <w:kern w:val="0"/>
          <w:sz w:val="24"/>
          <w:lang w:bidi="ar"/>
        </w:rPr>
        <w:fldChar w:fldCharType="begin"/>
      </w:r>
      <w:r>
        <w:rPr>
          <w:rFonts w:hint="eastAsia" w:asciiTheme="minorEastAsia" w:hAnsiTheme="minorEastAsia" w:eastAsiaTheme="minorEastAsia" w:cstheme="minorEastAsia"/>
          <w:color w:val="000000"/>
          <w:kern w:val="0"/>
          <w:sz w:val="24"/>
          <w:lang w:bidi="ar"/>
        </w:rPr>
        <w:instrText xml:space="preserve"> HYPERLINK "http://zxgk.court.gov.cn/" </w:instrText>
      </w:r>
      <w:r>
        <w:rPr>
          <w:rFonts w:hint="eastAsia" w:asciiTheme="minorEastAsia" w:hAnsiTheme="minorEastAsia" w:eastAsiaTheme="minorEastAsia" w:cstheme="minorEastAsia"/>
          <w:color w:val="000000"/>
          <w:kern w:val="0"/>
          <w:sz w:val="24"/>
          <w:lang w:bidi="ar"/>
        </w:rPr>
        <w:fldChar w:fldCharType="separate"/>
      </w:r>
      <w:r>
        <w:rPr>
          <w:rFonts w:hint="eastAsia" w:asciiTheme="minorEastAsia" w:hAnsiTheme="minorEastAsia" w:eastAsiaTheme="minorEastAsia" w:cstheme="minorEastAsia"/>
          <w:color w:val="000000"/>
          <w:kern w:val="0"/>
          <w:sz w:val="24"/>
          <w:szCs w:val="24"/>
          <w:lang w:bidi="ar"/>
        </w:rPr>
        <w:t>http</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zxgk</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court</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gov</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cn</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spacing w:val="0"/>
          <w:kern w:val="0"/>
          <w:sz w:val="24"/>
          <w:szCs w:val="24"/>
          <w:lang w:bidi="ar"/>
        </w:rPr>
        <w:fldChar w:fldCharType="end"/>
      </w:r>
      <w:r>
        <w:rPr>
          <w:rFonts w:hint="eastAsia" w:asciiTheme="minorEastAsia" w:hAnsiTheme="minorEastAsia" w:eastAsiaTheme="minorEastAsia" w:cstheme="minorEastAsia"/>
          <w:color w:val="000000"/>
          <w:spacing w:val="0"/>
          <w:kern w:val="0"/>
          <w:sz w:val="24"/>
          <w:szCs w:val="24"/>
          <w:lang w:bidi="ar"/>
        </w:rPr>
        <w:t>）查询相关主体【包含供应商、企业法定代表人】未列入失信被执行人网页打印页或截图，若上述对象有一个或一个以上被列入失信被执行人名单，拒绝其参与本次</w:t>
      </w:r>
      <w:r>
        <w:rPr>
          <w:rFonts w:hint="eastAsia" w:asciiTheme="minorEastAsia" w:hAnsiTheme="minorEastAsia" w:eastAsiaTheme="minorEastAsia" w:cstheme="minorEastAsia"/>
          <w:color w:val="000000"/>
          <w:spacing w:val="0"/>
          <w:kern w:val="0"/>
          <w:sz w:val="24"/>
          <w:szCs w:val="24"/>
          <w:lang w:eastAsia="zh-CN" w:bidi="ar"/>
        </w:rPr>
        <w:t>采购</w:t>
      </w:r>
      <w:r>
        <w:rPr>
          <w:rFonts w:hint="eastAsia" w:asciiTheme="minorEastAsia" w:hAnsiTheme="minorEastAsia" w:eastAsiaTheme="minorEastAsia" w:cstheme="minorEastAsia"/>
          <w:color w:val="000000"/>
          <w:spacing w:val="0"/>
          <w:kern w:val="0"/>
          <w:sz w:val="24"/>
          <w:szCs w:val="24"/>
          <w:lang w:bidi="ar"/>
        </w:rPr>
        <w:t>活动，其响应无效。查询结果需显示查询时的日期，查询时的日期须在</w:t>
      </w:r>
      <w:r>
        <w:rPr>
          <w:rFonts w:hint="eastAsia" w:asciiTheme="minorEastAsia" w:hAnsiTheme="minorEastAsia" w:eastAsiaTheme="minorEastAsia" w:cstheme="minorEastAsia"/>
          <w:color w:val="000000"/>
          <w:spacing w:val="0"/>
          <w:kern w:val="0"/>
          <w:sz w:val="24"/>
          <w:szCs w:val="24"/>
          <w:lang w:eastAsia="zh-CN" w:bidi="ar"/>
        </w:rPr>
        <w:t>采购</w:t>
      </w:r>
      <w:r>
        <w:rPr>
          <w:rFonts w:hint="eastAsia" w:asciiTheme="minorEastAsia" w:hAnsiTheme="minorEastAsia" w:eastAsiaTheme="minorEastAsia" w:cstheme="minorEastAsia"/>
          <w:color w:val="000000"/>
          <w:spacing w:val="0"/>
          <w:kern w:val="0"/>
          <w:sz w:val="24"/>
          <w:szCs w:val="24"/>
          <w:lang w:bidi="ar"/>
        </w:rPr>
        <w:t>公告发布之日后。</w:t>
      </w:r>
    </w:p>
    <w:p w14:paraId="1F7AD190">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000000"/>
          <w:spacing w:val="0"/>
          <w:kern w:val="0"/>
          <w:sz w:val="24"/>
          <w:szCs w:val="24"/>
          <w:lang w:bidi="ar"/>
        </w:rPr>
      </w:pPr>
      <w:r>
        <w:rPr>
          <w:rFonts w:hint="eastAsia" w:asciiTheme="minorEastAsia" w:hAnsiTheme="minorEastAsia" w:eastAsiaTheme="minorEastAsia" w:cstheme="minorEastAsia"/>
          <w:color w:val="000000"/>
          <w:spacing w:val="0"/>
          <w:kern w:val="0"/>
          <w:sz w:val="24"/>
          <w:szCs w:val="24"/>
          <w:lang w:bidi="ar"/>
        </w:rPr>
        <w:t>针对</w:t>
      </w:r>
      <w:r>
        <w:rPr>
          <w:rFonts w:hint="eastAsia" w:asciiTheme="minorEastAsia" w:hAnsiTheme="minorEastAsia" w:eastAsiaTheme="minorEastAsia" w:cstheme="minorEastAsia"/>
          <w:color w:val="000000"/>
          <w:spacing w:val="0"/>
          <w:kern w:val="0"/>
          <w:sz w:val="24"/>
          <w:szCs w:val="24"/>
          <w:lang w:val="en-US" w:eastAsia="zh-CN" w:bidi="ar"/>
        </w:rPr>
        <w:t>上述本条第3、4</w:t>
      </w:r>
      <w:r>
        <w:rPr>
          <w:rFonts w:hint="eastAsia" w:asciiTheme="minorEastAsia" w:hAnsiTheme="minorEastAsia" w:eastAsiaTheme="minorEastAsia" w:cstheme="minorEastAsia"/>
          <w:color w:val="000000"/>
          <w:spacing w:val="0"/>
          <w:kern w:val="0"/>
          <w:sz w:val="24"/>
          <w:szCs w:val="24"/>
          <w:lang w:bidi="ar"/>
        </w:rPr>
        <w:t>项，对于</w:t>
      </w:r>
      <w:r>
        <w:rPr>
          <w:rFonts w:hint="eastAsia" w:asciiTheme="minorEastAsia" w:hAnsiTheme="minorEastAsia" w:eastAsiaTheme="minorEastAsia" w:cstheme="minorEastAsia"/>
          <w:color w:val="000000"/>
          <w:spacing w:val="0"/>
          <w:kern w:val="0"/>
          <w:sz w:val="24"/>
          <w:szCs w:val="24"/>
          <w:lang w:val="en-US" w:eastAsia="zh-CN" w:bidi="ar"/>
        </w:rPr>
        <w:t>响应单位</w:t>
      </w:r>
      <w:r>
        <w:rPr>
          <w:rFonts w:hint="eastAsia" w:asciiTheme="minorEastAsia" w:hAnsiTheme="minorEastAsia" w:eastAsiaTheme="minorEastAsia" w:cstheme="minorEastAsia"/>
          <w:color w:val="000000"/>
          <w:spacing w:val="0"/>
          <w:kern w:val="0"/>
          <w:sz w:val="24"/>
          <w:szCs w:val="24"/>
          <w:lang w:bidi="ar"/>
        </w:rPr>
        <w:t>查询过程中输入信息或查询路径不准确等，可由采购人进行查询复核并留档， 以查询复核结果为准。</w:t>
      </w:r>
    </w:p>
    <w:p w14:paraId="2B6EFE28">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center"/>
        <w:rPr>
          <w:rFonts w:hint="eastAsia" w:asciiTheme="minorEastAsia" w:hAnsiTheme="minorEastAsia" w:eastAsiaTheme="minorEastAsia" w:cstheme="minorEastAsia"/>
          <w:b/>
          <w:bCs/>
          <w:color w:val="auto"/>
          <w:kern w:val="0"/>
          <w:sz w:val="24"/>
          <w:szCs w:val="24"/>
          <w:lang w:val="en-US" w:eastAsia="zh-CN" w:bidi="ar"/>
        </w:rPr>
      </w:pPr>
      <w:r>
        <w:rPr>
          <w:rFonts w:hint="eastAsia" w:asciiTheme="minorEastAsia" w:hAnsiTheme="minorEastAsia" w:eastAsiaTheme="minorEastAsia" w:cstheme="minorEastAsia"/>
          <w:b/>
          <w:bCs/>
          <w:color w:val="auto"/>
          <w:kern w:val="0"/>
          <w:sz w:val="24"/>
          <w:szCs w:val="24"/>
          <w:lang w:val="en-US" w:eastAsia="zh-CN" w:bidi="ar"/>
        </w:rPr>
        <w:t>六、报价应附资料</w:t>
      </w:r>
    </w:p>
    <w:p w14:paraId="645B1CD5">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1、响应文件；</w:t>
      </w:r>
    </w:p>
    <w:p w14:paraId="6586B4E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2、附营业执照、资质证书、开户许可证或基本存款账户信息、法定代表人身份证正反面复印件、授权委托书（法人代表参加时不提供）、授权代表身份证复印件（法人代表参加时不提供）</w:t>
      </w:r>
      <w:r>
        <w:rPr>
          <w:rFonts w:hint="eastAsia" w:asciiTheme="minorEastAsia" w:hAnsiTheme="minorEastAsia" w:eastAsiaTheme="minorEastAsia" w:cstheme="minorEastAsia"/>
          <w:b/>
          <w:bCs/>
          <w:color w:val="auto"/>
          <w:kern w:val="0"/>
          <w:sz w:val="24"/>
          <w:szCs w:val="24"/>
          <w:lang w:val="en-US" w:eastAsia="zh-CN" w:bidi="ar"/>
        </w:rPr>
        <w:t>，</w:t>
      </w:r>
      <w:r>
        <w:rPr>
          <w:rFonts w:hint="eastAsia" w:asciiTheme="minorEastAsia" w:hAnsiTheme="minorEastAsia" w:eastAsiaTheme="minorEastAsia" w:cstheme="minorEastAsia"/>
          <w:color w:val="auto"/>
          <w:kern w:val="0"/>
          <w:sz w:val="24"/>
          <w:szCs w:val="24"/>
          <w:lang w:val="en-US" w:eastAsia="zh-CN" w:bidi="ar"/>
        </w:rPr>
        <w:t>各一份加盖公章；报价供应商对所提供的资料真实性和完整性负责并对此承担责任。</w:t>
      </w:r>
    </w:p>
    <w:p w14:paraId="15C841C2">
      <w:pPr>
        <w:pStyle w:val="3"/>
        <w:keepNext w:val="0"/>
        <w:keepLines w:val="0"/>
        <w:pageBreakBefore w:val="0"/>
        <w:kinsoku/>
        <w:wordWrap/>
        <w:overflowPunct/>
        <w:topLinePunct w:val="0"/>
        <w:autoSpaceDE/>
        <w:autoSpaceDN/>
        <w:bidi w:val="0"/>
        <w:snapToGrid/>
        <w:spacing w:line="360" w:lineRule="auto"/>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kern w:val="0"/>
          <w:sz w:val="24"/>
          <w:szCs w:val="24"/>
          <w:lang w:val="en-US" w:eastAsia="zh-CN" w:bidi="ar"/>
        </w:rPr>
        <w:t xml:space="preserve">    3、资格条件规定的所有资料（资料有重复要求提供的，仅提供一次即可）。</w:t>
      </w:r>
    </w:p>
    <w:p w14:paraId="6D097D14">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b w:val="0"/>
          <w:bCs w:val="0"/>
          <w:color w:val="auto"/>
          <w:kern w:val="0"/>
          <w:sz w:val="24"/>
          <w:szCs w:val="24"/>
          <w:highlight w:val="none"/>
          <w:u w:val="none"/>
          <w:lang w:val="en-US" w:eastAsia="zh-CN" w:bidi="ar"/>
        </w:rPr>
      </w:pPr>
      <w:r>
        <w:rPr>
          <w:rFonts w:hint="eastAsia" w:asciiTheme="minorEastAsia" w:hAnsiTheme="minorEastAsia" w:eastAsiaTheme="minorEastAsia" w:cstheme="minorEastAsia"/>
          <w:color w:val="auto"/>
          <w:kern w:val="0"/>
          <w:sz w:val="24"/>
          <w:szCs w:val="24"/>
          <w:lang w:val="en-US" w:eastAsia="zh-CN" w:bidi="ar"/>
        </w:rPr>
        <w:t>4、</w:t>
      </w:r>
      <w:r>
        <w:rPr>
          <w:rFonts w:hint="eastAsia" w:asciiTheme="minorEastAsia" w:hAnsiTheme="minorEastAsia" w:eastAsiaTheme="minorEastAsia" w:cstheme="minorEastAsia"/>
          <w:b w:val="0"/>
          <w:bCs w:val="0"/>
          <w:color w:val="auto"/>
          <w:kern w:val="0"/>
          <w:sz w:val="24"/>
          <w:szCs w:val="24"/>
          <w:highlight w:val="none"/>
          <w:u w:val="none"/>
          <w:lang w:val="en-US" w:eastAsia="zh-CN" w:bidi="ar"/>
        </w:rPr>
        <w:t>本项目采购文件中所要求证件、证书等有关资料，均不再提供原件，按照采购文件要求对此做真实性承诺（</w:t>
      </w:r>
      <w:r>
        <w:rPr>
          <w:rFonts w:hint="eastAsia" w:asciiTheme="minorEastAsia" w:hAnsiTheme="minorEastAsia" w:eastAsiaTheme="minorEastAsia" w:cstheme="minorEastAsia"/>
          <w:color w:val="auto"/>
          <w:kern w:val="0"/>
          <w:sz w:val="24"/>
          <w:szCs w:val="24"/>
          <w:lang w:val="en-US" w:eastAsia="zh-CN" w:bidi="ar"/>
        </w:rPr>
        <w:t>提供承诺书，格式附后</w:t>
      </w:r>
      <w:r>
        <w:rPr>
          <w:rFonts w:hint="eastAsia" w:asciiTheme="minorEastAsia" w:hAnsiTheme="minorEastAsia" w:eastAsiaTheme="minorEastAsia" w:cstheme="minorEastAsia"/>
          <w:b w:val="0"/>
          <w:bCs w:val="0"/>
          <w:color w:val="auto"/>
          <w:kern w:val="0"/>
          <w:sz w:val="24"/>
          <w:szCs w:val="24"/>
          <w:highlight w:val="none"/>
          <w:u w:val="none"/>
          <w:lang w:val="en-US" w:eastAsia="zh-CN" w:bidi="ar"/>
        </w:rPr>
        <w:t>）。</w:t>
      </w:r>
    </w:p>
    <w:p w14:paraId="3330EB2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highlight w:val="none"/>
          <w:u w:val="none"/>
          <w:lang w:val="en-US" w:eastAsia="zh-CN" w:bidi="ar"/>
        </w:rPr>
        <w:t>5、响应文件中应附相应资料清晰的扫描件或复印件，由于模糊不清导致评委无法辨别的，后果由响应单位自行承担。</w:t>
      </w:r>
    </w:p>
    <w:p w14:paraId="5731F768">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Theme="minorEastAsia" w:hAnsiTheme="minorEastAsia" w:eastAsiaTheme="minorEastAsia" w:cstheme="minorEastAsia"/>
          <w:b/>
          <w:bCs/>
          <w:color w:val="auto"/>
          <w:kern w:val="0"/>
          <w:sz w:val="24"/>
          <w:szCs w:val="24"/>
          <w:highlight w:val="none"/>
          <w:lang w:val="en-US" w:eastAsia="zh-CN" w:bidi="ar"/>
        </w:rPr>
      </w:pPr>
      <w:r>
        <w:rPr>
          <w:rFonts w:hint="eastAsia" w:asciiTheme="minorEastAsia" w:hAnsiTheme="minorEastAsia" w:eastAsiaTheme="minorEastAsia" w:cstheme="minorEastAsia"/>
          <w:b/>
          <w:bCs/>
          <w:color w:val="auto"/>
          <w:kern w:val="0"/>
          <w:sz w:val="24"/>
          <w:szCs w:val="24"/>
          <w:highlight w:val="none"/>
          <w:lang w:val="en-US" w:eastAsia="zh-CN" w:bidi="ar"/>
        </w:rPr>
        <w:t>七、采购文件的获取</w:t>
      </w:r>
    </w:p>
    <w:p w14:paraId="63AD2995">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1、本次</w:t>
      </w:r>
      <w:r>
        <w:rPr>
          <w:rFonts w:hint="eastAsia" w:ascii="宋体" w:hAnsi="宋体" w:cs="宋体"/>
          <w:color w:val="auto"/>
          <w:kern w:val="0"/>
          <w:sz w:val="24"/>
          <w:szCs w:val="24"/>
          <w:highlight w:val="none"/>
          <w:lang w:val="en-US" w:eastAsia="zh-CN" w:bidi="ar"/>
        </w:rPr>
        <w:t>采购</w:t>
      </w:r>
      <w:r>
        <w:rPr>
          <w:rFonts w:hint="eastAsia" w:ascii="宋体" w:hAnsi="宋体" w:eastAsia="宋体" w:cs="宋体"/>
          <w:color w:val="auto"/>
          <w:kern w:val="0"/>
          <w:sz w:val="24"/>
          <w:szCs w:val="24"/>
          <w:highlight w:val="none"/>
          <w:lang w:val="en-US" w:eastAsia="zh-CN" w:bidi="ar"/>
        </w:rPr>
        <w:t>公告在</w:t>
      </w:r>
      <w:r>
        <w:rPr>
          <w:rFonts w:hint="eastAsia" w:ascii="宋体" w:hAnsi="宋体" w:cs="宋体"/>
          <w:color w:val="auto"/>
          <w:kern w:val="0"/>
          <w:sz w:val="24"/>
          <w:szCs w:val="24"/>
          <w:highlight w:val="none"/>
          <w:lang w:val="en-US" w:eastAsia="zh-CN" w:bidi="ar"/>
        </w:rPr>
        <w:t>航空港发展投资网站（网址：https://www.hkgfztz.com/）上发布，</w:t>
      </w:r>
      <w:r>
        <w:rPr>
          <w:rFonts w:hint="eastAsia" w:ascii="宋体" w:hAnsi="宋体" w:eastAsia="宋体" w:cs="宋体"/>
          <w:color w:val="auto"/>
          <w:kern w:val="0"/>
          <w:sz w:val="24"/>
          <w:szCs w:val="24"/>
          <w:highlight w:val="none"/>
          <w:lang w:val="en-US" w:eastAsia="zh-CN" w:bidi="ar"/>
        </w:rPr>
        <w:t>采购人对任何转载信息及由此产生的后果均不承担任何责任。</w:t>
      </w:r>
    </w:p>
    <w:p w14:paraId="0391C5C1">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2、凡有意参加报价的，请于2026年</w:t>
      </w:r>
      <w:r>
        <w:rPr>
          <w:rFonts w:hint="eastAsia" w:ascii="宋体" w:hAnsi="宋体" w:cs="宋体"/>
          <w:color w:val="auto"/>
          <w:kern w:val="0"/>
          <w:sz w:val="24"/>
          <w:szCs w:val="24"/>
          <w:highlight w:val="none"/>
          <w:lang w:val="en-US" w:eastAsia="zh-CN" w:bidi="ar"/>
        </w:rPr>
        <w:t>10</w:t>
      </w:r>
      <w:r>
        <w:rPr>
          <w:rFonts w:hint="eastAsia" w:ascii="宋体" w:hAnsi="宋体" w:eastAsia="宋体" w:cs="宋体"/>
          <w:color w:val="auto"/>
          <w:kern w:val="0"/>
          <w:sz w:val="24"/>
          <w:szCs w:val="24"/>
          <w:highlight w:val="none"/>
          <w:lang w:val="en-US" w:eastAsia="zh-CN" w:bidi="ar"/>
        </w:rPr>
        <w:t>月</w:t>
      </w:r>
      <w:r>
        <w:rPr>
          <w:rFonts w:hint="eastAsia" w:ascii="宋体" w:hAnsi="宋体" w:cs="宋体"/>
          <w:color w:val="auto"/>
          <w:kern w:val="0"/>
          <w:sz w:val="24"/>
          <w:szCs w:val="24"/>
          <w:highlight w:val="none"/>
          <w:lang w:val="en-US" w:eastAsia="zh-CN" w:bidi="ar"/>
        </w:rPr>
        <w:t>21</w:t>
      </w:r>
      <w:r>
        <w:rPr>
          <w:rFonts w:hint="eastAsia" w:ascii="宋体" w:hAnsi="宋体" w:eastAsia="宋体" w:cs="宋体"/>
          <w:color w:val="auto"/>
          <w:kern w:val="0"/>
          <w:sz w:val="24"/>
          <w:szCs w:val="24"/>
          <w:highlight w:val="none"/>
          <w:lang w:val="en-US" w:eastAsia="zh-CN" w:bidi="ar"/>
        </w:rPr>
        <w:t>日至2026年</w:t>
      </w:r>
      <w:r>
        <w:rPr>
          <w:rFonts w:hint="eastAsia" w:ascii="宋体" w:hAnsi="宋体" w:cs="宋体"/>
          <w:color w:val="auto"/>
          <w:kern w:val="0"/>
          <w:sz w:val="24"/>
          <w:szCs w:val="24"/>
          <w:highlight w:val="none"/>
          <w:lang w:val="en-US" w:eastAsia="zh-CN" w:bidi="ar"/>
        </w:rPr>
        <w:t>10</w:t>
      </w:r>
      <w:r>
        <w:rPr>
          <w:rFonts w:hint="eastAsia" w:ascii="宋体" w:hAnsi="宋体" w:eastAsia="宋体" w:cs="宋体"/>
          <w:color w:val="auto"/>
          <w:kern w:val="0"/>
          <w:sz w:val="24"/>
          <w:szCs w:val="24"/>
          <w:highlight w:val="none"/>
          <w:lang w:val="en-US" w:eastAsia="zh-CN" w:bidi="ar"/>
        </w:rPr>
        <w:t>月</w:t>
      </w:r>
      <w:r>
        <w:rPr>
          <w:rFonts w:hint="eastAsia" w:ascii="宋体" w:hAnsi="宋体" w:cs="宋体"/>
          <w:color w:val="auto"/>
          <w:kern w:val="0"/>
          <w:sz w:val="24"/>
          <w:szCs w:val="24"/>
          <w:highlight w:val="none"/>
          <w:lang w:val="en-US" w:eastAsia="zh-CN" w:bidi="ar"/>
        </w:rPr>
        <w:t>26</w:t>
      </w:r>
      <w:r>
        <w:rPr>
          <w:rFonts w:hint="eastAsia" w:ascii="宋体" w:hAnsi="宋体" w:eastAsia="宋体" w:cs="宋体"/>
          <w:color w:val="auto"/>
          <w:kern w:val="0"/>
          <w:sz w:val="24"/>
          <w:szCs w:val="24"/>
          <w:highlight w:val="none"/>
          <w:lang w:val="en-US" w:eastAsia="zh-CN" w:bidi="ar"/>
        </w:rPr>
        <w:t>日，</w:t>
      </w:r>
      <w:r>
        <w:rPr>
          <w:rFonts w:hint="eastAsia" w:ascii="宋体" w:hAnsi="宋体" w:cs="宋体"/>
          <w:color w:val="auto"/>
          <w:kern w:val="0"/>
          <w:sz w:val="24"/>
          <w:szCs w:val="24"/>
          <w:highlight w:val="none"/>
          <w:lang w:val="en-US" w:eastAsia="zh-CN" w:bidi="ar"/>
        </w:rPr>
        <w:t>按照航空港发展投资网站（网址：https://www.hkgfztz.com/）上本项目采购公告载明的内容、联系方式等，获取本项目采购文件等资料。</w:t>
      </w:r>
    </w:p>
    <w:p w14:paraId="0B0E5B14">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0" w:firstLineChars="0"/>
        <w:jc w:val="left"/>
        <w:textAlignment w:val="center"/>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lang w:val="en-US" w:eastAsia="zh-CN" w:bidi="ar"/>
        </w:rPr>
        <w:t>八、</w:t>
      </w:r>
      <w:r>
        <w:rPr>
          <w:rFonts w:hint="eastAsia" w:ascii="宋体" w:hAnsi="宋体" w:eastAsia="宋体" w:cs="宋体"/>
          <w:b/>
          <w:bCs/>
          <w:color w:val="auto"/>
          <w:kern w:val="0"/>
          <w:sz w:val="24"/>
          <w:szCs w:val="24"/>
          <w:highlight w:val="none"/>
          <w:lang w:val="en-US" w:eastAsia="zh-CN" w:bidi="ar"/>
        </w:rPr>
        <w:t>响应文件递交</w:t>
      </w:r>
    </w:p>
    <w:p w14:paraId="5BE296B9">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default" w:ascii="宋体" w:hAnsi="宋体" w:eastAsia="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1、响应文件递交截止时间</w:t>
      </w:r>
      <w:r>
        <w:rPr>
          <w:rFonts w:hint="eastAsia" w:ascii="宋体" w:hAnsi="宋体" w:eastAsia="宋体" w:cs="宋体"/>
          <w:b w:val="0"/>
          <w:bCs w:val="0"/>
          <w:color w:val="auto"/>
          <w:kern w:val="0"/>
          <w:sz w:val="24"/>
          <w:szCs w:val="24"/>
          <w:highlight w:val="none"/>
          <w:u w:val="none"/>
          <w:lang w:val="en-US" w:eastAsia="zh-CN" w:bidi="ar"/>
        </w:rPr>
        <w:t>（投标截止时间，下同）</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2026年</w:t>
      </w:r>
      <w:r>
        <w:rPr>
          <w:rFonts w:hint="eastAsia" w:ascii="宋体" w:hAnsi="宋体" w:cs="宋体"/>
          <w:color w:val="auto"/>
          <w:kern w:val="0"/>
          <w:sz w:val="24"/>
          <w:szCs w:val="24"/>
          <w:highlight w:val="none"/>
          <w:lang w:val="en-US" w:eastAsia="zh-CN" w:bidi="ar"/>
        </w:rPr>
        <w:t>10</w:t>
      </w:r>
      <w:r>
        <w:rPr>
          <w:rFonts w:hint="eastAsia" w:ascii="宋体" w:hAnsi="宋体" w:eastAsia="宋体" w:cs="宋体"/>
          <w:color w:val="auto"/>
          <w:kern w:val="0"/>
          <w:sz w:val="24"/>
          <w:szCs w:val="24"/>
          <w:highlight w:val="none"/>
          <w:lang w:val="en-US" w:eastAsia="zh-CN" w:bidi="ar"/>
        </w:rPr>
        <w:t>月</w:t>
      </w:r>
      <w:r>
        <w:rPr>
          <w:rFonts w:hint="eastAsia" w:ascii="宋体" w:hAnsi="宋体" w:cs="宋体"/>
          <w:color w:val="auto"/>
          <w:kern w:val="0"/>
          <w:sz w:val="24"/>
          <w:szCs w:val="24"/>
          <w:highlight w:val="none"/>
          <w:lang w:val="en-US" w:eastAsia="zh-CN" w:bidi="ar"/>
        </w:rPr>
        <w:t>26</w:t>
      </w:r>
      <w:r>
        <w:rPr>
          <w:rFonts w:hint="eastAsia" w:ascii="宋体" w:hAnsi="宋体" w:eastAsia="宋体" w:cs="宋体"/>
          <w:color w:val="auto"/>
          <w:kern w:val="0"/>
          <w:sz w:val="24"/>
          <w:szCs w:val="24"/>
          <w:highlight w:val="none"/>
          <w:lang w:val="en-US" w:eastAsia="zh-CN" w:bidi="ar"/>
        </w:rPr>
        <w:t>日</w:t>
      </w:r>
      <w:r>
        <w:rPr>
          <w:rFonts w:hint="eastAsia" w:ascii="宋体" w:hAnsi="宋体" w:cs="宋体"/>
          <w:color w:val="auto"/>
          <w:kern w:val="0"/>
          <w:sz w:val="24"/>
          <w:szCs w:val="24"/>
          <w:highlight w:val="none"/>
          <w:lang w:val="en-US" w:eastAsia="zh-CN" w:bidi="ar"/>
        </w:rPr>
        <w:t>9时00分（北京时间）</w:t>
      </w:r>
      <w:r>
        <w:rPr>
          <w:rFonts w:hint="eastAsia" w:ascii="宋体" w:hAnsi="宋体" w:eastAsia="宋体" w:cs="宋体"/>
          <w:color w:val="auto"/>
          <w:kern w:val="0"/>
          <w:sz w:val="24"/>
          <w:szCs w:val="24"/>
          <w:u w:val="none"/>
          <w:lang w:val="en-US" w:eastAsia="zh-CN" w:bidi="ar"/>
        </w:rPr>
        <w:t>。响应文件以</w:t>
      </w:r>
      <w:r>
        <w:rPr>
          <w:rFonts w:hint="eastAsia" w:ascii="宋体" w:hAnsi="宋体" w:cs="宋体"/>
          <w:color w:val="auto"/>
          <w:kern w:val="0"/>
          <w:sz w:val="24"/>
          <w:szCs w:val="24"/>
          <w:u w:val="none"/>
          <w:lang w:val="en-US" w:eastAsia="zh-CN" w:bidi="ar"/>
        </w:rPr>
        <w:t>送</w:t>
      </w:r>
      <w:r>
        <w:rPr>
          <w:rFonts w:hint="eastAsia" w:ascii="宋体" w:hAnsi="宋体" w:eastAsia="宋体" w:cs="宋体"/>
          <w:color w:val="auto"/>
          <w:kern w:val="0"/>
          <w:sz w:val="24"/>
          <w:szCs w:val="24"/>
          <w:u w:val="none"/>
          <w:lang w:val="en-US" w:eastAsia="zh-CN" w:bidi="ar"/>
        </w:rPr>
        <w:t>达时间为准，逾期送达的或者未送达指定地点的采购文件，采购人不予受理。</w:t>
      </w:r>
    </w:p>
    <w:p w14:paraId="35A88712">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default" w:ascii="宋体" w:hAnsi="宋体" w:eastAsia="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2、</w:t>
      </w:r>
      <w:r>
        <w:rPr>
          <w:rFonts w:hint="eastAsia" w:ascii="宋体" w:hAnsi="宋体" w:eastAsia="宋体" w:cs="宋体"/>
          <w:color w:val="auto"/>
          <w:kern w:val="0"/>
          <w:sz w:val="24"/>
          <w:szCs w:val="24"/>
          <w:highlight w:val="none"/>
          <w:lang w:val="en-US" w:eastAsia="zh-CN" w:bidi="ar"/>
        </w:rPr>
        <w:t>响应文件密封后邮寄或</w:t>
      </w:r>
      <w:r>
        <w:rPr>
          <w:rFonts w:hint="eastAsia" w:ascii="宋体" w:hAnsi="宋体" w:cs="宋体"/>
          <w:color w:val="auto"/>
          <w:kern w:val="0"/>
          <w:sz w:val="24"/>
          <w:szCs w:val="24"/>
          <w:highlight w:val="none"/>
          <w:lang w:val="en-US" w:eastAsia="zh-CN" w:bidi="ar"/>
        </w:rPr>
        <w:t>现场</w:t>
      </w:r>
      <w:r>
        <w:rPr>
          <w:rFonts w:hint="eastAsia" w:ascii="宋体" w:hAnsi="宋体" w:eastAsia="宋体" w:cs="宋体"/>
          <w:color w:val="auto"/>
          <w:kern w:val="0"/>
          <w:sz w:val="24"/>
          <w:szCs w:val="24"/>
          <w:highlight w:val="none"/>
          <w:lang w:val="en-US" w:eastAsia="zh-CN" w:bidi="ar"/>
        </w:rPr>
        <w:t>递交至以下地点。采用邮寄的，其包装袋上粘贴的邮寄单须标注“</w:t>
      </w:r>
      <w:r>
        <w:rPr>
          <w:rFonts w:hint="eastAsia" w:ascii="宋体" w:hAnsi="宋体" w:cs="宋体"/>
          <w:color w:val="auto"/>
          <w:kern w:val="0"/>
          <w:sz w:val="24"/>
          <w:szCs w:val="24"/>
          <w:u w:val="none"/>
          <w:lang w:val="en-US" w:eastAsia="zh-CN" w:bidi="ar"/>
        </w:rPr>
        <w:t>科教产业园基础设施建设项目配套道路-洞庭湖路(豫州大道-青州大道西侧)西段绿化工程劳务分包</w:t>
      </w:r>
      <w:r>
        <w:rPr>
          <w:rFonts w:hint="eastAsia" w:ascii="宋体" w:hAnsi="宋体" w:eastAsia="宋体" w:cs="宋体"/>
          <w:color w:val="auto"/>
          <w:kern w:val="0"/>
          <w:sz w:val="24"/>
          <w:szCs w:val="24"/>
          <w:highlight w:val="none"/>
          <w:lang w:val="en-US" w:eastAsia="zh-CN" w:bidi="ar"/>
        </w:rPr>
        <w:t>”字样），</w:t>
      </w:r>
      <w:r>
        <w:rPr>
          <w:rFonts w:hint="eastAsia" w:ascii="宋体" w:hAnsi="宋体" w:eastAsia="宋体" w:cs="宋体"/>
          <w:color w:val="auto"/>
          <w:kern w:val="0"/>
          <w:sz w:val="24"/>
          <w:szCs w:val="24"/>
          <w:u w:val="none"/>
          <w:lang w:val="en-US" w:eastAsia="zh-CN" w:bidi="ar"/>
        </w:rPr>
        <w:t>若采用邮寄方式的需自行考虑邮件到达时间。</w:t>
      </w:r>
    </w:p>
    <w:p w14:paraId="504010F5">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default" w:ascii="宋体" w:hAnsi="宋体" w:eastAsia="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3、联系方式</w:t>
      </w:r>
    </w:p>
    <w:p w14:paraId="478A0117">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采购人：郑州美山园林绿化工程有限公司</w:t>
      </w:r>
    </w:p>
    <w:p w14:paraId="5C3B2130">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地  址：郑州航空港区华夏大道与云港路交叉口西北角财富广场。</w:t>
      </w:r>
    </w:p>
    <w:p w14:paraId="771448C6">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联系人：</w:t>
      </w:r>
      <w:r>
        <w:rPr>
          <w:rFonts w:hint="eastAsia" w:ascii="宋体" w:hAnsi="宋体" w:cs="宋体"/>
          <w:color w:val="auto"/>
          <w:kern w:val="0"/>
          <w:sz w:val="24"/>
          <w:szCs w:val="24"/>
          <w:highlight w:val="none"/>
          <w:lang w:val="en-US" w:eastAsia="zh-CN" w:bidi="ar"/>
        </w:rPr>
        <w:t>李</w:t>
      </w:r>
      <w:r>
        <w:rPr>
          <w:rFonts w:hint="eastAsia" w:ascii="宋体" w:hAnsi="宋体" w:eastAsia="宋体" w:cs="宋体"/>
          <w:color w:val="auto"/>
          <w:kern w:val="0"/>
          <w:sz w:val="24"/>
          <w:szCs w:val="24"/>
          <w:highlight w:val="none"/>
          <w:lang w:val="en-US" w:eastAsia="zh-CN" w:bidi="ar"/>
        </w:rPr>
        <w:t>工</w:t>
      </w:r>
    </w:p>
    <w:p w14:paraId="363C6862">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电  话：0371-86190052 </w:t>
      </w:r>
    </w:p>
    <w:p w14:paraId="588746AD">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0" w:firstLineChars="0"/>
        <w:jc w:val="left"/>
        <w:textAlignment w:val="center"/>
        <w:rPr>
          <w:rFonts w:hint="eastAsia" w:ascii="宋体" w:hAnsi="宋体" w:eastAsia="宋体" w:cs="宋体"/>
          <w:b/>
          <w:bCs/>
          <w:color w:val="auto"/>
          <w:kern w:val="0"/>
          <w:sz w:val="24"/>
          <w:szCs w:val="24"/>
          <w:highlight w:val="none"/>
          <w:lang w:val="en-US" w:eastAsia="zh-CN" w:bidi="ar"/>
        </w:rPr>
      </w:pPr>
      <w:r>
        <w:rPr>
          <w:rFonts w:hint="eastAsia" w:ascii="宋体" w:hAnsi="宋体" w:cs="宋体"/>
          <w:b/>
          <w:bCs/>
          <w:color w:val="auto"/>
          <w:kern w:val="0"/>
          <w:sz w:val="24"/>
          <w:szCs w:val="24"/>
          <w:lang w:val="en-US" w:eastAsia="zh-CN" w:bidi="ar"/>
        </w:rPr>
        <w:t>九、</w:t>
      </w:r>
      <w:r>
        <w:rPr>
          <w:rFonts w:hint="eastAsia" w:ascii="宋体" w:hAnsi="宋体" w:eastAsia="宋体" w:cs="宋体"/>
          <w:b/>
          <w:bCs/>
          <w:color w:val="auto"/>
          <w:kern w:val="0"/>
          <w:sz w:val="24"/>
          <w:szCs w:val="24"/>
          <w:lang w:val="en-US" w:eastAsia="zh-CN" w:bidi="ar"/>
        </w:rPr>
        <w:t>监督部门</w:t>
      </w:r>
      <w:r>
        <w:rPr>
          <w:rFonts w:hint="eastAsia" w:ascii="宋体" w:hAnsi="宋体" w:eastAsia="宋体" w:cs="宋体"/>
          <w:b/>
          <w:bCs/>
          <w:color w:val="auto"/>
          <w:kern w:val="0"/>
          <w:sz w:val="24"/>
          <w:szCs w:val="24"/>
          <w:highlight w:val="none"/>
          <w:lang w:val="en-US" w:eastAsia="zh-CN" w:bidi="ar"/>
        </w:rPr>
        <w:t>：</w:t>
      </w:r>
    </w:p>
    <w:p w14:paraId="0A24212D">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名称：</w:t>
      </w:r>
      <w:r>
        <w:rPr>
          <w:rFonts w:hint="eastAsia" w:ascii="宋体" w:hAnsi="宋体" w:eastAsia="宋体" w:cs="宋体"/>
          <w:color w:val="auto"/>
          <w:kern w:val="0"/>
          <w:sz w:val="24"/>
          <w:szCs w:val="24"/>
          <w:highlight w:val="none"/>
          <w:lang w:val="en-US" w:eastAsia="zh-CN" w:bidi="ar"/>
        </w:rPr>
        <w:t>郑州美山园林绿化工程有限公司综合办公室</w:t>
      </w:r>
    </w:p>
    <w:p w14:paraId="3AE422E6">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地址：郑州航空港区华夏大道与云港路交叉口西北角财富广场6楼</w:t>
      </w:r>
    </w:p>
    <w:p w14:paraId="30E06D24">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电话：0371-86190050</w:t>
      </w:r>
    </w:p>
    <w:p w14:paraId="4584BDEE">
      <w:pPr>
        <w:keepNext w:val="0"/>
        <w:keepLines w:val="0"/>
        <w:pageBreakBefore w:val="0"/>
        <w:numPr>
          <w:ilvl w:val="0"/>
          <w:numId w:val="0"/>
        </w:numPr>
        <w:overflowPunct/>
        <w:topLinePunct w:val="0"/>
        <w:bidi w:val="0"/>
        <w:spacing w:line="360" w:lineRule="auto"/>
        <w:textAlignment w:val="center"/>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pPr>
      <w:r>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t>十、附件：</w:t>
      </w:r>
    </w:p>
    <w:p w14:paraId="56A56B2E">
      <w:pPr>
        <w:keepNext w:val="0"/>
        <w:keepLines w:val="0"/>
        <w:pageBreakBefore w:val="0"/>
        <w:numPr>
          <w:ilvl w:val="0"/>
          <w:numId w:val="0"/>
        </w:numPr>
        <w:overflowPunct/>
        <w:topLinePunct w:val="0"/>
        <w:bidi w:val="0"/>
        <w:spacing w:line="360" w:lineRule="auto"/>
        <w:ind w:firstLine="480"/>
        <w:textAlignment w:val="center"/>
        <w:rPr>
          <w:rFonts w:hint="default" w:asciiTheme="minorEastAsia" w:hAnsiTheme="minorEastAsia" w:eastAsiaTheme="minorEastAsia" w:cstheme="minorEastAsia"/>
          <w:i w:val="0"/>
          <w:iCs w:val="0"/>
          <w:caps w:val="0"/>
          <w:color w:val="auto"/>
          <w:spacing w:val="0"/>
          <w:kern w:val="0"/>
          <w:sz w:val="24"/>
          <w:szCs w:val="24"/>
          <w:highlight w:val="none"/>
          <w:lang w:val="en-US" w:eastAsia="zh-CN" w:bidi="ar"/>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附件1：响应文件。</w:t>
      </w:r>
    </w:p>
    <w:p w14:paraId="1EA02CA4">
      <w:pPr>
        <w:keepNext w:val="0"/>
        <w:keepLines w:val="0"/>
        <w:pageBreakBefore w:val="0"/>
        <w:widowControl/>
        <w:kinsoku/>
        <w:wordWrap/>
        <w:overflowPunct/>
        <w:topLinePunct w:val="0"/>
        <w:autoSpaceDE/>
        <w:autoSpaceDN/>
        <w:bidi w:val="0"/>
        <w:adjustRightInd/>
        <w:snapToGrid/>
        <w:spacing w:line="360" w:lineRule="auto"/>
        <w:ind w:firstLine="480" w:firstLineChars="200"/>
        <w:jc w:val="right"/>
        <w:textAlignment w:val="center"/>
        <w:rPr>
          <w:rFonts w:hint="eastAsia" w:asciiTheme="minorEastAsia" w:hAnsiTheme="minorEastAsia" w:eastAsiaTheme="minorEastAsia" w:cstheme="minorEastAsia"/>
          <w:color w:val="auto"/>
          <w:kern w:val="0"/>
          <w:sz w:val="24"/>
          <w:szCs w:val="24"/>
          <w:lang w:val="en-US" w:eastAsia="zh-CN" w:bidi="ar"/>
        </w:rPr>
      </w:pPr>
    </w:p>
    <w:p w14:paraId="44A6BC7C">
      <w:pPr>
        <w:keepNext w:val="0"/>
        <w:keepLines w:val="0"/>
        <w:pageBreakBefore w:val="0"/>
        <w:widowControl/>
        <w:kinsoku/>
        <w:wordWrap/>
        <w:overflowPunct/>
        <w:topLinePunct w:val="0"/>
        <w:autoSpaceDE/>
        <w:autoSpaceDN/>
        <w:bidi w:val="0"/>
        <w:adjustRightInd/>
        <w:snapToGrid/>
        <w:spacing w:line="360" w:lineRule="auto"/>
        <w:ind w:firstLine="480" w:firstLineChars="200"/>
        <w:jc w:val="righ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2026年10月21</w:t>
      </w:r>
      <w:bookmarkStart w:id="0" w:name="_GoBack"/>
      <w:bookmarkEnd w:id="0"/>
      <w:r>
        <w:rPr>
          <w:rFonts w:hint="eastAsia" w:asciiTheme="minorEastAsia" w:hAnsiTheme="minorEastAsia" w:eastAsiaTheme="minorEastAsia" w:cstheme="minorEastAsia"/>
          <w:color w:val="auto"/>
          <w:kern w:val="0"/>
          <w:sz w:val="24"/>
          <w:szCs w:val="24"/>
          <w:lang w:val="en-US" w:eastAsia="zh-CN" w:bidi="ar"/>
        </w:rPr>
        <w:t>日</w:t>
      </w:r>
    </w:p>
    <w:p w14:paraId="5EF60286">
      <w:pPr>
        <w:keepNext w:val="0"/>
        <w:keepLines w:val="0"/>
        <w:pageBreakBefore w:val="0"/>
        <w:widowControl/>
        <w:kinsoku/>
        <w:wordWrap/>
        <w:overflowPunct/>
        <w:topLinePunct w:val="0"/>
        <w:autoSpaceDE/>
        <w:autoSpaceDN/>
        <w:bidi w:val="0"/>
        <w:adjustRightInd/>
        <w:snapToGrid/>
        <w:ind w:firstLine="640" w:firstLineChars="200"/>
        <w:jc w:val="left"/>
        <w:textAlignment w:val="center"/>
        <w:rPr>
          <w:rFonts w:hint="eastAsia" w:asciiTheme="minorEastAsia" w:hAnsiTheme="minorEastAsia" w:eastAsiaTheme="minorEastAsia" w:cstheme="minorEastAsia"/>
          <w:color w:val="auto"/>
          <w:kern w:val="0"/>
          <w:sz w:val="32"/>
          <w:szCs w:val="32"/>
          <w:lang w:val="en-US" w:eastAsia="zh-CN" w:bidi="ar"/>
        </w:rPr>
        <w:sectPr>
          <w:pgSz w:w="11906" w:h="16838"/>
          <w:pgMar w:top="2098" w:right="1474" w:bottom="1984" w:left="1587" w:header="851" w:footer="992" w:gutter="0"/>
          <w:cols w:space="720" w:num="1"/>
          <w:docGrid w:type="lines" w:linePitch="312" w:charSpace="0"/>
        </w:sectPr>
      </w:pPr>
    </w:p>
    <w:p w14:paraId="465BB39C">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r>
        <w:rPr>
          <w:rFonts w:hint="eastAsia" w:asciiTheme="minorEastAsia" w:hAnsiTheme="minorEastAsia" w:eastAsiaTheme="minorEastAsia" w:cstheme="minorEastAsia"/>
          <w:color w:val="auto"/>
          <w:kern w:val="0"/>
          <w:sz w:val="32"/>
          <w:szCs w:val="32"/>
          <w:lang w:val="en-US" w:eastAsia="zh-CN" w:bidi="ar"/>
        </w:rPr>
        <w:t>附件1：</w:t>
      </w:r>
    </w:p>
    <w:p w14:paraId="093009D8">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3FF92154">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6356B450">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7BAF0829">
      <w:pPr>
        <w:widowControl/>
        <w:jc w:val="center"/>
        <w:textAlignment w:val="center"/>
        <w:rPr>
          <w:rFonts w:hint="eastAsia" w:asciiTheme="minorEastAsia" w:hAnsiTheme="minorEastAsia" w:eastAsiaTheme="minorEastAsia" w:cstheme="minorEastAsia"/>
          <w:b/>
          <w:bCs/>
          <w:color w:val="auto"/>
          <w:kern w:val="0"/>
          <w:sz w:val="44"/>
          <w:szCs w:val="44"/>
          <w:lang w:val="en-US" w:eastAsia="zh-CN" w:bidi="ar"/>
        </w:rPr>
      </w:pPr>
      <w:r>
        <w:rPr>
          <w:rFonts w:hint="eastAsia" w:asciiTheme="minorEastAsia" w:hAnsiTheme="minorEastAsia" w:eastAsiaTheme="minorEastAsia" w:cstheme="minorEastAsia"/>
          <w:b/>
          <w:bCs/>
          <w:color w:val="auto"/>
          <w:kern w:val="0"/>
          <w:sz w:val="44"/>
          <w:szCs w:val="44"/>
          <w:lang w:val="en-US" w:eastAsia="zh-CN" w:bidi="ar"/>
        </w:rPr>
        <w:t>科教产业园基础设施建设项目配套道路-洞庭湖路(豫州大道-青州大道西侧)西段绿化工程劳务分包响应文件</w:t>
      </w:r>
    </w:p>
    <w:p w14:paraId="2434DB57">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7E3D869B">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3567EE55">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3553D8D5">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0DD8169D">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152CE70D">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0AE31414">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22CB80E2">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2AC5D4C7">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1F468FF8">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31C43060">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2344AA73">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6B81D291">
      <w:pPr>
        <w:widowControl/>
        <w:jc w:val="left"/>
        <w:textAlignment w:val="center"/>
        <w:rPr>
          <w:rFonts w:hint="default" w:asciiTheme="minorEastAsia" w:hAnsiTheme="minorEastAsia" w:eastAsiaTheme="minorEastAsia" w:cstheme="minorEastAsia"/>
          <w:b/>
          <w:bCs/>
          <w:color w:val="auto"/>
          <w:kern w:val="0"/>
          <w:sz w:val="36"/>
          <w:szCs w:val="36"/>
          <w:u w:val="single"/>
          <w:lang w:val="en-US" w:eastAsia="zh-CN" w:bidi="ar"/>
        </w:rPr>
      </w:pPr>
      <w:r>
        <w:rPr>
          <w:rFonts w:hint="eastAsia" w:asciiTheme="minorEastAsia" w:hAnsiTheme="minorEastAsia" w:eastAsiaTheme="minorEastAsia" w:cstheme="minorEastAsia"/>
          <w:b/>
          <w:bCs/>
          <w:color w:val="auto"/>
          <w:kern w:val="0"/>
          <w:sz w:val="36"/>
          <w:szCs w:val="36"/>
          <w:lang w:val="en-US" w:eastAsia="zh-CN" w:bidi="ar"/>
        </w:rPr>
        <w:t>响应人：</w:t>
      </w:r>
      <w:r>
        <w:rPr>
          <w:rFonts w:hint="eastAsia" w:asciiTheme="minorEastAsia" w:hAnsiTheme="minorEastAsia" w:eastAsiaTheme="minorEastAsia" w:cstheme="minorEastAsia"/>
          <w:b/>
          <w:bCs/>
          <w:color w:val="auto"/>
          <w:kern w:val="0"/>
          <w:sz w:val="36"/>
          <w:szCs w:val="36"/>
          <w:u w:val="single"/>
          <w:lang w:val="en-US" w:eastAsia="zh-CN" w:bidi="ar"/>
        </w:rPr>
        <w:t xml:space="preserve">                              </w:t>
      </w:r>
    </w:p>
    <w:p w14:paraId="0B85B3FA">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419ED259">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0984DFA8">
      <w:pPr>
        <w:pStyle w:val="2"/>
        <w:rPr>
          <w:rFonts w:hint="eastAsia"/>
          <w:lang w:val="en-US" w:eastAsia="zh-CN"/>
        </w:rPr>
      </w:pPr>
    </w:p>
    <w:p w14:paraId="0FB7417C">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center"/>
        <w:rPr>
          <w:rFonts w:hint="eastAsia" w:asciiTheme="minorEastAsia" w:hAnsiTheme="minorEastAsia" w:eastAsiaTheme="minorEastAsia" w:cstheme="minorEastAsia"/>
          <w:color w:val="auto"/>
          <w:kern w:val="0"/>
          <w:sz w:val="32"/>
          <w:szCs w:val="32"/>
          <w:highlight w:val="none"/>
          <w:lang w:val="en-US" w:eastAsia="zh-CN" w:bidi="ar"/>
        </w:rPr>
      </w:pPr>
      <w:r>
        <w:rPr>
          <w:rFonts w:hint="eastAsia" w:asciiTheme="minorEastAsia" w:hAnsiTheme="minorEastAsia" w:eastAsiaTheme="minorEastAsia" w:cstheme="minorEastAsia"/>
          <w:color w:val="auto"/>
          <w:kern w:val="0"/>
          <w:sz w:val="32"/>
          <w:szCs w:val="32"/>
          <w:highlight w:val="none"/>
          <w:lang w:val="en-US" w:eastAsia="zh-CN" w:bidi="ar"/>
        </w:rPr>
        <w:t>报价应附材料（下述资料要求有重复时，仅提供一次即可）：</w:t>
      </w:r>
    </w:p>
    <w:p w14:paraId="0283DA7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1、报价函；</w:t>
      </w:r>
    </w:p>
    <w:p w14:paraId="39E3B6D7">
      <w:pPr>
        <w:pStyle w:val="3"/>
        <w:spacing w:line="360" w:lineRule="auto"/>
        <w:ind w:firstLine="480" w:firstLineChars="200"/>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2、附营业执照、资质证书（资格条件有要求时提供，无要求不提供）、户许可证或基本存款账户信息、法定代表人身份证正反面复印件、授权委托书（法人代表参加时不提供）、授权代表身份证复印件（法人代表参加时不提供）</w:t>
      </w:r>
      <w:r>
        <w:rPr>
          <w:rFonts w:hint="eastAsia" w:asciiTheme="minorEastAsia" w:hAnsiTheme="minorEastAsia" w:eastAsiaTheme="minorEastAsia" w:cstheme="minorEastAsia"/>
          <w:b/>
          <w:bCs/>
          <w:color w:val="auto"/>
          <w:kern w:val="0"/>
          <w:sz w:val="24"/>
          <w:szCs w:val="24"/>
          <w:lang w:val="en-US" w:eastAsia="zh-CN" w:bidi="ar"/>
        </w:rPr>
        <w:t>，</w:t>
      </w:r>
      <w:r>
        <w:rPr>
          <w:rFonts w:hint="eastAsia" w:asciiTheme="minorEastAsia" w:hAnsiTheme="minorEastAsia" w:eastAsiaTheme="minorEastAsia" w:cstheme="minorEastAsia"/>
          <w:color w:val="auto"/>
          <w:kern w:val="0"/>
          <w:sz w:val="24"/>
          <w:szCs w:val="24"/>
          <w:lang w:val="en-US" w:eastAsia="zh-CN" w:bidi="ar"/>
        </w:rPr>
        <w:t>各一份加盖公章；报价供应商对所提供的资料真实性和完整性负责并对此承担责任。</w:t>
      </w:r>
    </w:p>
    <w:p w14:paraId="73151B07">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3、提供承诺书，格式附后。</w:t>
      </w:r>
    </w:p>
    <w:p w14:paraId="150507E2">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color w:val="auto"/>
          <w:kern w:val="0"/>
          <w:sz w:val="24"/>
          <w:szCs w:val="24"/>
          <w:lang w:val="en-US" w:eastAsia="zh-CN" w:bidi="ar"/>
        </w:rPr>
        <w:t>4、</w:t>
      </w:r>
      <w:r>
        <w:rPr>
          <w:rFonts w:hint="eastAsia" w:asciiTheme="minorEastAsia" w:hAnsiTheme="minorEastAsia" w:eastAsiaTheme="minorEastAsia" w:cstheme="minorEastAsia"/>
          <w:bCs/>
          <w:color w:val="auto"/>
          <w:sz w:val="24"/>
          <w:szCs w:val="24"/>
          <w:highlight w:val="none"/>
          <w:lang w:val="en-US" w:eastAsia="zh-CN"/>
        </w:rPr>
        <w:t>除联合体内部外，</w:t>
      </w:r>
      <w:r>
        <w:rPr>
          <w:rFonts w:hint="eastAsia" w:asciiTheme="minorEastAsia" w:hAnsiTheme="minorEastAsia" w:eastAsiaTheme="minorEastAsia" w:cstheme="minorEastAsia"/>
          <w:bCs/>
          <w:color w:val="auto"/>
          <w:sz w:val="24"/>
          <w:szCs w:val="24"/>
          <w:highlight w:val="none"/>
          <w:lang w:eastAsia="zh-CN"/>
        </w:rPr>
        <w:t>单位负责人为同一人、或者存在控股、管理关系的不同单位，均不得同时参加本项目的投标，提供“国家企业信用信息公示系统”（</w:t>
      </w:r>
      <w:r>
        <w:rPr>
          <w:rFonts w:hint="eastAsia" w:asciiTheme="minorEastAsia" w:hAnsiTheme="minorEastAsia" w:eastAsiaTheme="minorEastAsia" w:cstheme="minorEastAsia"/>
          <w:bCs/>
          <w:color w:val="auto"/>
          <w:sz w:val="24"/>
          <w:szCs w:val="24"/>
          <w:highlight w:val="none"/>
          <w:lang w:val="en-US" w:eastAsia="zh-CN"/>
        </w:rPr>
        <w:t>网址：</w:t>
      </w:r>
      <w:r>
        <w:rPr>
          <w:rFonts w:ascii="宋体" w:hAnsi="宋体" w:eastAsia="宋体" w:cs="宋体"/>
          <w:sz w:val="24"/>
          <w:szCs w:val="24"/>
        </w:rPr>
        <w:fldChar w:fldCharType="begin"/>
      </w:r>
      <w:r>
        <w:rPr>
          <w:rFonts w:ascii="宋体" w:hAnsi="宋体" w:eastAsia="宋体" w:cs="宋体"/>
          <w:sz w:val="24"/>
          <w:szCs w:val="24"/>
        </w:rPr>
        <w:instrText xml:space="preserve"> HYPERLINK "https://www.gsxt.gov.cn/index.html" </w:instrText>
      </w:r>
      <w:r>
        <w:rPr>
          <w:rFonts w:ascii="宋体" w:hAnsi="宋体" w:eastAsia="宋体" w:cs="宋体"/>
          <w:sz w:val="24"/>
          <w:szCs w:val="24"/>
        </w:rPr>
        <w:fldChar w:fldCharType="separate"/>
      </w:r>
      <w:r>
        <w:rPr>
          <w:rStyle w:val="10"/>
          <w:rFonts w:ascii="宋体" w:hAnsi="宋体" w:eastAsia="宋体" w:cs="宋体"/>
          <w:sz w:val="24"/>
          <w:szCs w:val="24"/>
        </w:rPr>
        <w:t>国家企业信用信息公示系统 (gsxt.gov.cn)</w:t>
      </w:r>
      <w:r>
        <w:rPr>
          <w:rFonts w:ascii="宋体" w:hAnsi="宋体" w:eastAsia="宋体" w:cs="宋体"/>
          <w:sz w:val="24"/>
          <w:szCs w:val="24"/>
        </w:rPr>
        <w:fldChar w:fldCharType="end"/>
      </w:r>
      <w:r>
        <w:rPr>
          <w:rFonts w:hint="eastAsia" w:asciiTheme="minorEastAsia" w:hAnsiTheme="minorEastAsia" w:eastAsiaTheme="minorEastAsia" w:cstheme="minorEastAsia"/>
          <w:bCs/>
          <w:color w:val="auto"/>
          <w:sz w:val="24"/>
          <w:szCs w:val="24"/>
          <w:highlight w:val="none"/>
          <w:lang w:eastAsia="zh-CN"/>
        </w:rPr>
        <w:t>）中公示的公司信息、股东（或出资人）信息。</w:t>
      </w:r>
    </w:p>
    <w:p w14:paraId="74659D2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000000"/>
          <w:spacing w:val="0"/>
          <w:kern w:val="0"/>
          <w:sz w:val="24"/>
          <w:szCs w:val="24"/>
          <w:lang w:bidi="ar"/>
        </w:rPr>
      </w:pPr>
      <w:r>
        <w:rPr>
          <w:rFonts w:hint="eastAsia" w:asciiTheme="minorEastAsia" w:hAnsiTheme="minorEastAsia" w:eastAsiaTheme="minorEastAsia" w:cstheme="minorEastAsia"/>
          <w:bCs/>
          <w:color w:val="auto"/>
          <w:sz w:val="24"/>
          <w:szCs w:val="24"/>
          <w:highlight w:val="none"/>
          <w:lang w:val="en-US" w:eastAsia="zh-CN"/>
        </w:rPr>
        <w:t>5、</w:t>
      </w:r>
      <w:r>
        <w:rPr>
          <w:rFonts w:hint="eastAsia" w:asciiTheme="minorEastAsia" w:hAnsiTheme="minorEastAsia" w:eastAsiaTheme="minorEastAsia" w:cstheme="minorEastAsia"/>
          <w:color w:val="000000"/>
          <w:spacing w:val="0"/>
          <w:kern w:val="0"/>
          <w:sz w:val="24"/>
          <w:szCs w:val="24"/>
          <w:lang w:val="en-US" w:eastAsia="zh-CN" w:bidi="ar"/>
        </w:rPr>
        <w:t>响应单位</w:t>
      </w:r>
      <w:r>
        <w:rPr>
          <w:rFonts w:hint="eastAsia" w:asciiTheme="minorEastAsia" w:hAnsiTheme="minorEastAsia" w:eastAsiaTheme="minorEastAsia" w:cstheme="minorEastAsia"/>
          <w:color w:val="000000"/>
          <w:spacing w:val="0"/>
          <w:kern w:val="0"/>
          <w:sz w:val="24"/>
          <w:szCs w:val="24"/>
          <w:lang w:bidi="ar"/>
        </w:rPr>
        <w:t>提供在“中国执行信息公开网”（</w:t>
      </w:r>
      <w:r>
        <w:rPr>
          <w:rFonts w:hint="eastAsia" w:asciiTheme="minorEastAsia" w:hAnsiTheme="minorEastAsia" w:eastAsiaTheme="minorEastAsia" w:cstheme="minorEastAsia"/>
          <w:color w:val="000000"/>
          <w:kern w:val="0"/>
          <w:sz w:val="24"/>
          <w:lang w:bidi="ar"/>
        </w:rPr>
        <w:fldChar w:fldCharType="begin"/>
      </w:r>
      <w:r>
        <w:rPr>
          <w:rFonts w:hint="eastAsia" w:asciiTheme="minorEastAsia" w:hAnsiTheme="minorEastAsia" w:eastAsiaTheme="minorEastAsia" w:cstheme="minorEastAsia"/>
          <w:color w:val="000000"/>
          <w:kern w:val="0"/>
          <w:sz w:val="24"/>
          <w:lang w:bidi="ar"/>
        </w:rPr>
        <w:instrText xml:space="preserve"> HYPERLINK "http://zxgk.court.gov.cn/" </w:instrText>
      </w:r>
      <w:r>
        <w:rPr>
          <w:rFonts w:hint="eastAsia" w:asciiTheme="minorEastAsia" w:hAnsiTheme="minorEastAsia" w:eastAsiaTheme="minorEastAsia" w:cstheme="minorEastAsia"/>
          <w:color w:val="000000"/>
          <w:kern w:val="0"/>
          <w:sz w:val="24"/>
          <w:lang w:bidi="ar"/>
        </w:rPr>
        <w:fldChar w:fldCharType="separate"/>
      </w:r>
      <w:r>
        <w:rPr>
          <w:rFonts w:hint="eastAsia" w:asciiTheme="minorEastAsia" w:hAnsiTheme="minorEastAsia" w:eastAsiaTheme="minorEastAsia" w:cstheme="minorEastAsia"/>
          <w:color w:val="000000"/>
          <w:kern w:val="0"/>
          <w:sz w:val="24"/>
          <w:szCs w:val="24"/>
          <w:lang w:bidi="ar"/>
        </w:rPr>
        <w:t>http</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zxgk</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court</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gov</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cn</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spacing w:val="0"/>
          <w:kern w:val="0"/>
          <w:sz w:val="24"/>
          <w:szCs w:val="24"/>
          <w:lang w:bidi="ar"/>
        </w:rPr>
        <w:fldChar w:fldCharType="end"/>
      </w:r>
      <w:r>
        <w:rPr>
          <w:rFonts w:hint="eastAsia" w:asciiTheme="minorEastAsia" w:hAnsiTheme="minorEastAsia" w:eastAsiaTheme="minorEastAsia" w:cstheme="minorEastAsia"/>
          <w:color w:val="000000"/>
          <w:spacing w:val="0"/>
          <w:kern w:val="0"/>
          <w:sz w:val="24"/>
          <w:szCs w:val="24"/>
          <w:lang w:bidi="ar"/>
        </w:rPr>
        <w:t>）查询相关主体【包含供应商、企业法定代表人】未列入失信被执行人网页打印页或截图，若上述对象有一个或一个以上被列入失信被执行人名单，拒绝其参与本次</w:t>
      </w:r>
      <w:r>
        <w:rPr>
          <w:rFonts w:hint="eastAsia" w:asciiTheme="minorEastAsia" w:hAnsiTheme="minorEastAsia" w:eastAsiaTheme="minorEastAsia" w:cstheme="minorEastAsia"/>
          <w:color w:val="000000"/>
          <w:spacing w:val="0"/>
          <w:kern w:val="0"/>
          <w:sz w:val="24"/>
          <w:szCs w:val="24"/>
          <w:lang w:eastAsia="zh-CN" w:bidi="ar"/>
        </w:rPr>
        <w:t>采购</w:t>
      </w:r>
      <w:r>
        <w:rPr>
          <w:rFonts w:hint="eastAsia" w:asciiTheme="minorEastAsia" w:hAnsiTheme="minorEastAsia" w:eastAsiaTheme="minorEastAsia" w:cstheme="minorEastAsia"/>
          <w:color w:val="000000"/>
          <w:spacing w:val="0"/>
          <w:kern w:val="0"/>
          <w:sz w:val="24"/>
          <w:szCs w:val="24"/>
          <w:lang w:bidi="ar"/>
        </w:rPr>
        <w:t>活动，其响应无效。查询结果需显示查询时的日期，查询时的日期须在</w:t>
      </w:r>
      <w:r>
        <w:rPr>
          <w:rFonts w:hint="eastAsia" w:asciiTheme="minorEastAsia" w:hAnsiTheme="minorEastAsia" w:eastAsiaTheme="minorEastAsia" w:cstheme="minorEastAsia"/>
          <w:color w:val="000000"/>
          <w:spacing w:val="0"/>
          <w:kern w:val="0"/>
          <w:sz w:val="24"/>
          <w:szCs w:val="24"/>
          <w:lang w:eastAsia="zh-CN" w:bidi="ar"/>
        </w:rPr>
        <w:t>采购</w:t>
      </w:r>
      <w:r>
        <w:rPr>
          <w:rFonts w:hint="eastAsia" w:asciiTheme="minorEastAsia" w:hAnsiTheme="minorEastAsia" w:eastAsiaTheme="minorEastAsia" w:cstheme="minorEastAsia"/>
          <w:color w:val="000000"/>
          <w:spacing w:val="0"/>
          <w:kern w:val="0"/>
          <w:sz w:val="24"/>
          <w:szCs w:val="24"/>
          <w:lang w:bidi="ar"/>
        </w:rPr>
        <w:t>公告发布之日后。</w:t>
      </w:r>
    </w:p>
    <w:p w14:paraId="380FBEB4">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000000"/>
          <w:spacing w:val="0"/>
          <w:kern w:val="0"/>
          <w:sz w:val="24"/>
          <w:szCs w:val="24"/>
          <w:lang w:bidi="ar"/>
        </w:rPr>
      </w:pPr>
      <w:r>
        <w:rPr>
          <w:rFonts w:hint="eastAsia" w:asciiTheme="minorEastAsia" w:hAnsiTheme="minorEastAsia" w:eastAsiaTheme="minorEastAsia" w:cstheme="minorEastAsia"/>
          <w:color w:val="000000"/>
          <w:spacing w:val="0"/>
          <w:kern w:val="0"/>
          <w:sz w:val="24"/>
          <w:szCs w:val="24"/>
          <w:lang w:bidi="ar"/>
        </w:rPr>
        <w:t>针对</w:t>
      </w:r>
      <w:r>
        <w:rPr>
          <w:rFonts w:hint="eastAsia" w:asciiTheme="minorEastAsia" w:hAnsiTheme="minorEastAsia" w:eastAsiaTheme="minorEastAsia" w:cstheme="minorEastAsia"/>
          <w:color w:val="000000"/>
          <w:spacing w:val="0"/>
          <w:kern w:val="0"/>
          <w:sz w:val="24"/>
          <w:szCs w:val="24"/>
          <w:lang w:val="en-US" w:eastAsia="zh-CN" w:bidi="ar"/>
        </w:rPr>
        <w:t>上述本条第4、5</w:t>
      </w:r>
      <w:r>
        <w:rPr>
          <w:rFonts w:hint="eastAsia" w:asciiTheme="minorEastAsia" w:hAnsiTheme="minorEastAsia" w:eastAsiaTheme="minorEastAsia" w:cstheme="minorEastAsia"/>
          <w:color w:val="000000"/>
          <w:spacing w:val="0"/>
          <w:kern w:val="0"/>
          <w:sz w:val="24"/>
          <w:szCs w:val="24"/>
          <w:lang w:bidi="ar"/>
        </w:rPr>
        <w:t>项，对于</w:t>
      </w:r>
      <w:r>
        <w:rPr>
          <w:rFonts w:hint="eastAsia" w:asciiTheme="minorEastAsia" w:hAnsiTheme="minorEastAsia" w:eastAsiaTheme="minorEastAsia" w:cstheme="minorEastAsia"/>
          <w:color w:val="000000"/>
          <w:spacing w:val="0"/>
          <w:kern w:val="0"/>
          <w:sz w:val="24"/>
          <w:szCs w:val="24"/>
          <w:lang w:val="en-US" w:eastAsia="zh-CN" w:bidi="ar"/>
        </w:rPr>
        <w:t>响应单位</w:t>
      </w:r>
      <w:r>
        <w:rPr>
          <w:rFonts w:hint="eastAsia" w:asciiTheme="minorEastAsia" w:hAnsiTheme="minorEastAsia" w:eastAsiaTheme="minorEastAsia" w:cstheme="minorEastAsia"/>
          <w:color w:val="000000"/>
          <w:spacing w:val="0"/>
          <w:kern w:val="0"/>
          <w:sz w:val="24"/>
          <w:szCs w:val="24"/>
          <w:lang w:bidi="ar"/>
        </w:rPr>
        <w:t>查询过程中输入信息或查询路径不准确等，可由采购人进行查询复核并留档， 以查询复核结果为准。</w:t>
      </w:r>
    </w:p>
    <w:p w14:paraId="0D0631DD">
      <w:pPr>
        <w:pStyle w:val="3"/>
        <w:keepNext w:val="0"/>
        <w:keepLines w:val="0"/>
        <w:pageBreakBefore w:val="0"/>
        <w:kinsoku/>
        <w:wordWrap/>
        <w:overflowPunct/>
        <w:topLinePunct w:val="0"/>
        <w:autoSpaceDE/>
        <w:autoSpaceDN/>
        <w:bidi w:val="0"/>
        <w:snapToGrid/>
        <w:spacing w:line="360" w:lineRule="auto"/>
        <w:ind w:firstLine="480"/>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highlight w:val="none"/>
          <w:u w:val="none"/>
          <w:lang w:val="en-US" w:eastAsia="zh-CN" w:bidi="ar"/>
        </w:rPr>
        <w:t>6、</w:t>
      </w:r>
      <w:r>
        <w:rPr>
          <w:rFonts w:hint="eastAsia" w:asciiTheme="minorEastAsia" w:hAnsiTheme="minorEastAsia" w:eastAsiaTheme="minorEastAsia" w:cstheme="minorEastAsia"/>
          <w:color w:val="auto"/>
          <w:kern w:val="0"/>
          <w:sz w:val="24"/>
          <w:szCs w:val="24"/>
          <w:lang w:val="en-US" w:eastAsia="zh-CN" w:bidi="ar"/>
        </w:rPr>
        <w:t>资格条件规定的所有资料（资料有重复要求提供的，仅提供一次即可）。</w:t>
      </w:r>
    </w:p>
    <w:p w14:paraId="6632E3A8">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46F8404B">
      <w:pPr>
        <w:pStyle w:val="2"/>
        <w:rPr>
          <w:rFonts w:hint="eastAsia" w:asciiTheme="minorEastAsia" w:hAnsiTheme="minorEastAsia" w:eastAsiaTheme="minorEastAsia" w:cstheme="minorEastAsia"/>
          <w:color w:val="auto"/>
          <w:kern w:val="0"/>
          <w:sz w:val="32"/>
          <w:szCs w:val="32"/>
          <w:lang w:val="en-US" w:eastAsia="zh-CN" w:bidi="ar"/>
        </w:rPr>
      </w:pPr>
    </w:p>
    <w:p w14:paraId="35CFF756">
      <w:pPr>
        <w:pStyle w:val="4"/>
        <w:rPr>
          <w:rFonts w:hint="eastAsia" w:asciiTheme="minorEastAsia" w:hAnsiTheme="minorEastAsia" w:eastAsiaTheme="minorEastAsia" w:cstheme="minorEastAsia"/>
          <w:color w:val="auto"/>
          <w:kern w:val="0"/>
          <w:sz w:val="32"/>
          <w:szCs w:val="32"/>
          <w:lang w:val="en-US" w:eastAsia="zh-CN" w:bidi="ar"/>
        </w:rPr>
      </w:pPr>
    </w:p>
    <w:p w14:paraId="66D40855">
      <w:pPr>
        <w:rPr>
          <w:rFonts w:hint="eastAsia" w:asciiTheme="minorEastAsia" w:hAnsiTheme="minorEastAsia" w:eastAsiaTheme="minorEastAsia" w:cstheme="minorEastAsia"/>
          <w:color w:val="auto"/>
          <w:kern w:val="0"/>
          <w:sz w:val="32"/>
          <w:szCs w:val="32"/>
          <w:lang w:val="en-US" w:eastAsia="zh-CN" w:bidi="ar"/>
        </w:rPr>
      </w:pPr>
    </w:p>
    <w:p w14:paraId="160DDC95">
      <w:pPr>
        <w:pStyle w:val="2"/>
        <w:rPr>
          <w:rFonts w:hint="eastAsia" w:asciiTheme="minorEastAsia" w:hAnsiTheme="minorEastAsia" w:eastAsiaTheme="minorEastAsia" w:cstheme="minorEastAsia"/>
          <w:color w:val="auto"/>
          <w:kern w:val="0"/>
          <w:sz w:val="32"/>
          <w:szCs w:val="32"/>
          <w:lang w:val="en-US" w:eastAsia="zh-CN" w:bidi="ar"/>
        </w:rPr>
      </w:pPr>
    </w:p>
    <w:p w14:paraId="0BB08312">
      <w:pPr>
        <w:pStyle w:val="4"/>
        <w:rPr>
          <w:rFonts w:hint="eastAsia"/>
          <w:lang w:val="en-US" w:eastAsia="zh-CN"/>
        </w:rPr>
      </w:pPr>
    </w:p>
    <w:tbl>
      <w:tblPr>
        <w:tblStyle w:val="8"/>
        <w:tblW w:w="0" w:type="auto"/>
        <w:jc w:val="center"/>
        <w:tblLayout w:type="fixed"/>
        <w:tblCellMar>
          <w:top w:w="0" w:type="dxa"/>
          <w:left w:w="108" w:type="dxa"/>
          <w:bottom w:w="0" w:type="dxa"/>
          <w:right w:w="108" w:type="dxa"/>
        </w:tblCellMar>
      </w:tblPr>
      <w:tblGrid>
        <w:gridCol w:w="662"/>
        <w:gridCol w:w="2003"/>
        <w:gridCol w:w="5835"/>
      </w:tblGrid>
      <w:tr w14:paraId="728A18F6">
        <w:tblPrEx>
          <w:tblCellMar>
            <w:top w:w="0" w:type="dxa"/>
            <w:left w:w="108" w:type="dxa"/>
            <w:bottom w:w="0" w:type="dxa"/>
            <w:right w:w="108" w:type="dxa"/>
          </w:tblCellMar>
        </w:tblPrEx>
        <w:trPr>
          <w:trHeight w:val="610" w:hRule="atLeast"/>
          <w:jc w:val="center"/>
        </w:trPr>
        <w:tc>
          <w:tcPr>
            <w:tcW w:w="8500" w:type="dxa"/>
            <w:gridSpan w:val="3"/>
            <w:tcBorders>
              <w:top w:val="nil"/>
              <w:left w:val="nil"/>
              <w:bottom w:val="nil"/>
              <w:right w:val="nil"/>
            </w:tcBorders>
            <w:noWrap w:val="0"/>
            <w:vAlign w:val="center"/>
          </w:tcPr>
          <w:p w14:paraId="5592B75F">
            <w:pPr>
              <w:keepNext w:val="0"/>
              <w:keepLines w:val="0"/>
              <w:pageBreakBefore w:val="0"/>
              <w:widowControl/>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b/>
                <w:bCs/>
                <w:color w:val="auto"/>
                <w:kern w:val="0"/>
                <w:sz w:val="28"/>
                <w:szCs w:val="28"/>
                <w:lang w:val="en-US" w:eastAsia="zh-CN" w:bidi="ar"/>
              </w:rPr>
              <w:t>1、科教产业园基础设施建设项目配套道路-洞庭湖路(豫州大道-青州大道西侧)西段绿化工程劳务分包报价</w:t>
            </w:r>
            <w:r>
              <w:rPr>
                <w:rFonts w:hint="eastAsia" w:asciiTheme="minorEastAsia" w:hAnsiTheme="minorEastAsia" w:eastAsiaTheme="minorEastAsia" w:cstheme="minorEastAsia"/>
                <w:b/>
                <w:bCs/>
                <w:color w:val="auto"/>
                <w:kern w:val="0"/>
                <w:sz w:val="28"/>
                <w:szCs w:val="28"/>
                <w:lang w:bidi="ar"/>
              </w:rPr>
              <w:t>函</w:t>
            </w:r>
          </w:p>
        </w:tc>
      </w:tr>
      <w:tr w14:paraId="28CC1447">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532950EF">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1</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189D74D2">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项目名称</w:t>
            </w:r>
          </w:p>
        </w:tc>
        <w:tc>
          <w:tcPr>
            <w:tcW w:w="5835" w:type="dxa"/>
            <w:tcBorders>
              <w:top w:val="single" w:color="000000" w:sz="4" w:space="0"/>
              <w:left w:val="single" w:color="000000" w:sz="4" w:space="0"/>
              <w:bottom w:val="single" w:color="000000" w:sz="4" w:space="0"/>
              <w:right w:val="single" w:color="000000" w:sz="4" w:space="0"/>
            </w:tcBorders>
            <w:noWrap w:val="0"/>
            <w:vAlign w:val="center"/>
          </w:tcPr>
          <w:p w14:paraId="772DF895">
            <w:pPr>
              <w:widowControl/>
              <w:jc w:val="center"/>
              <w:textAlignment w:val="center"/>
              <w:rPr>
                <w:rFonts w:hint="eastAsia" w:asciiTheme="minorEastAsia" w:hAnsiTheme="minorEastAsia" w:eastAsiaTheme="minorEastAsia" w:cstheme="minorEastAsia"/>
                <w:color w:val="auto"/>
                <w:kern w:val="0"/>
                <w:sz w:val="24"/>
                <w:szCs w:val="24"/>
                <w:lang w:eastAsia="zh-CN" w:bidi="ar"/>
              </w:rPr>
            </w:pPr>
            <w:r>
              <w:rPr>
                <w:rFonts w:hint="eastAsia" w:asciiTheme="minorEastAsia" w:hAnsiTheme="minorEastAsia" w:eastAsiaTheme="minorEastAsia" w:cstheme="minorEastAsia"/>
                <w:color w:val="auto"/>
                <w:spacing w:val="0"/>
                <w:kern w:val="0"/>
                <w:sz w:val="24"/>
                <w:szCs w:val="24"/>
                <w:highlight w:val="none"/>
                <w:lang w:val="en-US" w:eastAsia="zh-CN" w:bidi="ar"/>
              </w:rPr>
              <w:t>科教产业园基础设施建设项目配套道路-洞庭湖路(豫州大道-青州大道西侧)西段绿化工程劳务分包</w:t>
            </w:r>
          </w:p>
        </w:tc>
      </w:tr>
      <w:tr w14:paraId="3F3C440F">
        <w:tblPrEx>
          <w:tblCellMar>
            <w:top w:w="0" w:type="dxa"/>
            <w:left w:w="108" w:type="dxa"/>
            <w:bottom w:w="0" w:type="dxa"/>
            <w:right w:w="108" w:type="dxa"/>
          </w:tblCellMar>
        </w:tblPrEx>
        <w:trPr>
          <w:trHeight w:val="2089"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7E9E6F45">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2</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4660B5C7">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highlight w:val="none"/>
                <w:lang w:val="en-US" w:eastAsia="zh-CN" w:bidi="ar"/>
              </w:rPr>
              <w:t>采购</w:t>
            </w:r>
            <w:r>
              <w:rPr>
                <w:rFonts w:hint="eastAsia" w:asciiTheme="minorEastAsia" w:hAnsiTheme="minorEastAsia" w:eastAsiaTheme="minorEastAsia" w:cstheme="minorEastAsia"/>
                <w:color w:val="auto"/>
                <w:kern w:val="0"/>
                <w:sz w:val="24"/>
                <w:szCs w:val="24"/>
                <w:highlight w:val="none"/>
                <w:lang w:bidi="ar"/>
              </w:rPr>
              <w:t>内容</w:t>
            </w:r>
          </w:p>
        </w:tc>
        <w:tc>
          <w:tcPr>
            <w:tcW w:w="5835" w:type="dxa"/>
            <w:tcBorders>
              <w:top w:val="single" w:color="000000" w:sz="4" w:space="0"/>
              <w:left w:val="single" w:color="000000" w:sz="4" w:space="0"/>
              <w:bottom w:val="single" w:color="000000" w:sz="4" w:space="0"/>
              <w:right w:val="single" w:color="000000" w:sz="4" w:space="0"/>
            </w:tcBorders>
            <w:noWrap w:val="0"/>
            <w:vAlign w:val="center"/>
          </w:tcPr>
          <w:p w14:paraId="29FDF8E4">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center"/>
              <w:rPr>
                <w:rFonts w:hint="eastAsia" w:asciiTheme="minorEastAsia" w:hAnsiTheme="minorEastAsia" w:eastAsiaTheme="minorEastAsia" w:cstheme="minorEastAsia"/>
                <w:color w:val="auto"/>
                <w:kern w:val="0"/>
                <w:sz w:val="24"/>
                <w:szCs w:val="24"/>
                <w:u w:val="none"/>
                <w:lang w:val="en-US" w:eastAsia="zh-CN" w:bidi="ar"/>
              </w:rPr>
            </w:pPr>
            <w:r>
              <w:rPr>
                <w:rFonts w:hint="eastAsia" w:asciiTheme="minorEastAsia" w:hAnsiTheme="minorEastAsia" w:eastAsiaTheme="minorEastAsia" w:cstheme="minorEastAsia"/>
                <w:color w:val="auto"/>
                <w:kern w:val="0"/>
                <w:sz w:val="24"/>
                <w:szCs w:val="24"/>
                <w:lang w:val="en-US" w:eastAsia="zh-CN" w:bidi="ar"/>
              </w:rPr>
              <w:t>（1）施工范围：</w:t>
            </w:r>
            <w:r>
              <w:rPr>
                <w:rFonts w:hint="eastAsia" w:asciiTheme="minorEastAsia" w:hAnsiTheme="minorEastAsia" w:eastAsiaTheme="minorEastAsia" w:cstheme="minorEastAsia"/>
                <w:color w:val="auto"/>
                <w:kern w:val="0"/>
                <w:sz w:val="24"/>
                <w:szCs w:val="24"/>
                <w:u w:val="none"/>
                <w:lang w:val="en-US" w:eastAsia="zh-CN" w:bidi="ar"/>
              </w:rPr>
              <w:t>包括苗木种植、苗木移栽、地形整理以及灌溉等工程施工，具体按采购人要求；</w:t>
            </w:r>
          </w:p>
          <w:p w14:paraId="7F0A6617">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u w:val="none"/>
                <w:lang w:val="en-US" w:eastAsia="zh-CN" w:bidi="ar"/>
              </w:rPr>
              <w:t>（2）承包内容：</w:t>
            </w:r>
            <w:r>
              <w:rPr>
                <w:rFonts w:hint="eastAsia" w:asciiTheme="minorEastAsia" w:hAnsiTheme="minorEastAsia" w:eastAsiaTheme="minorEastAsia" w:cstheme="minorEastAsia"/>
                <w:color w:val="auto"/>
                <w:spacing w:val="0"/>
                <w:kern w:val="0"/>
                <w:sz w:val="24"/>
                <w:szCs w:val="24"/>
                <w:highlight w:val="none"/>
                <w:lang w:val="en-US" w:eastAsia="zh-CN" w:bidi="ar"/>
              </w:rPr>
              <w:t>施工范围内的劳务、施工措施、扬尘治理以及管理费、利润、规费等所有内容</w:t>
            </w:r>
            <w:r>
              <w:rPr>
                <w:rFonts w:hint="eastAsia" w:asciiTheme="minorEastAsia" w:hAnsiTheme="minorEastAsia" w:eastAsiaTheme="minorEastAsia" w:cstheme="minorEastAsia"/>
                <w:color w:val="auto"/>
                <w:kern w:val="0"/>
                <w:sz w:val="24"/>
                <w:szCs w:val="24"/>
                <w:u w:val="none"/>
                <w:lang w:val="en-US" w:eastAsia="zh-CN" w:bidi="ar"/>
              </w:rPr>
              <w:t>。</w:t>
            </w:r>
          </w:p>
        </w:tc>
      </w:tr>
      <w:tr w14:paraId="27F3B806">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2271BC50">
            <w:pPr>
              <w:widowControl/>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color w:val="auto"/>
                <w:kern w:val="0"/>
                <w:sz w:val="24"/>
                <w:szCs w:val="24"/>
                <w:lang w:bidi="ar"/>
              </w:rPr>
              <w:t>3</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353DB14E">
            <w:pPr>
              <w:widowControl/>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color w:val="auto"/>
                <w:kern w:val="0"/>
                <w:sz w:val="24"/>
                <w:szCs w:val="24"/>
                <w:lang w:bidi="ar"/>
              </w:rPr>
              <w:t>采购人</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2B266ABA">
            <w:pPr>
              <w:widowControl/>
              <w:jc w:val="center"/>
              <w:textAlignment w:val="center"/>
              <w:rPr>
                <w:rFonts w:hint="eastAsia" w:asciiTheme="minorEastAsia" w:hAnsiTheme="minorEastAsia" w:eastAsiaTheme="minorEastAsia" w:cstheme="minorEastAsia"/>
                <w:color w:val="auto"/>
                <w:sz w:val="24"/>
                <w:szCs w:val="24"/>
                <w:highlight w:val="yellow"/>
                <w:lang w:val="en-US" w:eastAsia="zh-CN"/>
              </w:rPr>
            </w:pPr>
            <w:r>
              <w:rPr>
                <w:rFonts w:hint="eastAsia" w:asciiTheme="minorEastAsia" w:hAnsiTheme="minorEastAsia" w:eastAsiaTheme="minorEastAsia" w:cstheme="minorEastAsia"/>
                <w:color w:val="auto"/>
                <w:kern w:val="0"/>
                <w:sz w:val="24"/>
                <w:szCs w:val="24"/>
                <w:highlight w:val="none"/>
                <w:lang w:val="en-US" w:eastAsia="zh-CN" w:bidi="ar"/>
              </w:rPr>
              <w:t>郑州美山园林绿化工程有限公司</w:t>
            </w:r>
          </w:p>
        </w:tc>
      </w:tr>
      <w:tr w14:paraId="440A62FA">
        <w:tblPrEx>
          <w:tblCellMar>
            <w:top w:w="0" w:type="dxa"/>
            <w:left w:w="108" w:type="dxa"/>
            <w:bottom w:w="0" w:type="dxa"/>
            <w:right w:w="108" w:type="dxa"/>
          </w:tblCellMar>
        </w:tblPrEx>
        <w:trPr>
          <w:trHeight w:val="903" w:hRule="atLeast"/>
          <w:jc w:val="center"/>
        </w:trPr>
        <w:tc>
          <w:tcPr>
            <w:tcW w:w="662" w:type="dxa"/>
            <w:tcBorders>
              <w:top w:val="single" w:color="000000" w:sz="4" w:space="0"/>
              <w:left w:val="single" w:color="000000" w:sz="4" w:space="0"/>
              <w:right w:val="single" w:color="000000" w:sz="4" w:space="0"/>
            </w:tcBorders>
            <w:noWrap/>
            <w:vAlign w:val="center"/>
          </w:tcPr>
          <w:p w14:paraId="5DA5CC2D">
            <w:pPr>
              <w:widowControl/>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color w:val="auto"/>
                <w:kern w:val="0"/>
                <w:sz w:val="24"/>
                <w:szCs w:val="24"/>
                <w:lang w:bidi="ar"/>
              </w:rPr>
              <w:t>4</w:t>
            </w:r>
          </w:p>
        </w:tc>
        <w:tc>
          <w:tcPr>
            <w:tcW w:w="2003" w:type="dxa"/>
            <w:tcBorders>
              <w:top w:val="single" w:color="000000" w:sz="4" w:space="0"/>
              <w:left w:val="single" w:color="000000" w:sz="4" w:space="0"/>
              <w:right w:val="single" w:color="000000" w:sz="4" w:space="0"/>
            </w:tcBorders>
            <w:noWrap/>
            <w:vAlign w:val="center"/>
          </w:tcPr>
          <w:p w14:paraId="11399DBB">
            <w:pPr>
              <w:widowControl/>
              <w:jc w:val="center"/>
              <w:textAlignment w:val="center"/>
              <w:rPr>
                <w:rFonts w:hint="eastAsia" w:asciiTheme="minorEastAsia" w:hAnsiTheme="minorEastAsia" w:eastAsiaTheme="minorEastAsia" w:cstheme="minorEastAsia"/>
                <w:color w:val="auto"/>
                <w:kern w:val="0"/>
                <w:sz w:val="24"/>
                <w:szCs w:val="24"/>
                <w:highlight w:val="yellow"/>
                <w:lang w:val="en-US" w:eastAsia="zh-CN" w:bidi="ar"/>
              </w:rPr>
            </w:pPr>
            <w:r>
              <w:rPr>
                <w:rFonts w:hint="eastAsia" w:asciiTheme="minorEastAsia" w:hAnsiTheme="minorEastAsia" w:eastAsiaTheme="minorEastAsia" w:cstheme="minorEastAsia"/>
                <w:color w:val="auto"/>
                <w:kern w:val="0"/>
                <w:sz w:val="24"/>
                <w:szCs w:val="24"/>
                <w:highlight w:val="none"/>
                <w:lang w:bidi="ar"/>
              </w:rPr>
              <w:t>最高</w:t>
            </w:r>
            <w:r>
              <w:rPr>
                <w:rFonts w:hint="eastAsia" w:asciiTheme="minorEastAsia" w:hAnsiTheme="minorEastAsia" w:eastAsiaTheme="minorEastAsia" w:cstheme="minorEastAsia"/>
                <w:color w:val="auto"/>
                <w:kern w:val="0"/>
                <w:sz w:val="24"/>
                <w:szCs w:val="24"/>
                <w:highlight w:val="none"/>
                <w:lang w:val="en-US" w:eastAsia="zh-CN" w:bidi="ar"/>
              </w:rPr>
              <w:t>响应</w:t>
            </w:r>
            <w:r>
              <w:rPr>
                <w:rFonts w:hint="eastAsia" w:asciiTheme="minorEastAsia" w:hAnsiTheme="minorEastAsia" w:eastAsiaTheme="minorEastAsia" w:cstheme="minorEastAsia"/>
                <w:color w:val="auto"/>
                <w:kern w:val="0"/>
                <w:sz w:val="24"/>
                <w:szCs w:val="24"/>
                <w:highlight w:val="none"/>
                <w:lang w:bidi="ar"/>
              </w:rPr>
              <w:t>限价</w:t>
            </w:r>
            <w:r>
              <w:rPr>
                <w:rFonts w:hint="eastAsia" w:asciiTheme="minorEastAsia" w:hAnsiTheme="minorEastAsia" w:eastAsiaTheme="minorEastAsia" w:cstheme="minorEastAsia"/>
                <w:color w:val="auto"/>
                <w:kern w:val="0"/>
                <w:sz w:val="24"/>
                <w:szCs w:val="24"/>
                <w:highlight w:val="none"/>
                <w:lang w:val="en-US" w:eastAsia="zh-CN" w:bidi="ar"/>
              </w:rPr>
              <w:t>(不含税）</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49349AE8">
            <w:pPr>
              <w:keepNext w:val="0"/>
              <w:keepLines w:val="0"/>
              <w:widowControl/>
              <w:suppressLineNumbers w:val="0"/>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eastAsia="zh-CN" w:bidi="ar"/>
              </w:rPr>
              <w:t>最高响应限价：</w:t>
            </w:r>
            <w:r>
              <w:rPr>
                <w:rFonts w:hint="eastAsia" w:asciiTheme="minorEastAsia" w:hAnsiTheme="minorEastAsia" w:eastAsiaTheme="minorEastAsia" w:cstheme="minorEastAsia"/>
                <w:color w:val="0000FF"/>
                <w:kern w:val="0"/>
                <w:sz w:val="24"/>
                <w:szCs w:val="24"/>
                <w:highlight w:val="none"/>
                <w:u w:val="single"/>
                <w:lang w:val="en-US" w:eastAsia="zh-CN" w:bidi="ar"/>
              </w:rPr>
              <w:t>优惠率不低于3.5%</w:t>
            </w:r>
            <w:r>
              <w:rPr>
                <w:rFonts w:hint="eastAsia" w:asciiTheme="minorEastAsia" w:hAnsiTheme="minorEastAsia" w:eastAsiaTheme="minorEastAsia" w:cstheme="minorEastAsia"/>
                <w:color w:val="auto"/>
                <w:kern w:val="0"/>
                <w:sz w:val="24"/>
                <w:szCs w:val="24"/>
                <w:highlight w:val="none"/>
                <w:lang w:eastAsia="zh-CN" w:bidi="ar"/>
              </w:rPr>
              <w:t>（不含税），超过最高响应限价的报价按无效处理。</w:t>
            </w:r>
          </w:p>
        </w:tc>
      </w:tr>
      <w:tr w14:paraId="0A94B955">
        <w:tblPrEx>
          <w:tblCellMar>
            <w:top w:w="0" w:type="dxa"/>
            <w:left w:w="108" w:type="dxa"/>
            <w:bottom w:w="0" w:type="dxa"/>
            <w:right w:w="108" w:type="dxa"/>
          </w:tblCellMar>
        </w:tblPrEx>
        <w:trPr>
          <w:trHeight w:val="1883"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4FCC560D">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5</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74369BD0">
            <w:pPr>
              <w:widowControl/>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响应报价</w:t>
            </w:r>
          </w:p>
          <w:p w14:paraId="497FE7C5">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w:t>
            </w:r>
            <w:r>
              <w:rPr>
                <w:rFonts w:hint="eastAsia" w:asciiTheme="minorEastAsia" w:hAnsiTheme="minorEastAsia" w:eastAsiaTheme="minorEastAsia" w:cstheme="minorEastAsia"/>
                <w:color w:val="auto"/>
                <w:kern w:val="0"/>
                <w:sz w:val="24"/>
                <w:szCs w:val="24"/>
                <w:highlight w:val="none"/>
                <w:lang w:val="en-US" w:eastAsia="zh-CN" w:bidi="ar"/>
              </w:rPr>
              <w:t>不含税</w:t>
            </w:r>
            <w:r>
              <w:rPr>
                <w:rFonts w:hint="eastAsia" w:asciiTheme="minorEastAsia" w:hAnsiTheme="minorEastAsia" w:eastAsiaTheme="minorEastAsia" w:cstheme="minorEastAsia"/>
                <w:color w:val="auto"/>
                <w:kern w:val="0"/>
                <w:sz w:val="24"/>
                <w:szCs w:val="24"/>
                <w:lang w:bidi="ar"/>
              </w:rPr>
              <w:t>）</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5D02362F">
            <w:pPr>
              <w:pStyle w:val="3"/>
              <w:keepNext w:val="0"/>
              <w:keepLines w:val="0"/>
              <w:pageBreakBefore w:val="0"/>
              <w:numPr>
                <w:ilvl w:val="0"/>
                <w:numId w:val="1"/>
              </w:numPr>
              <w:kinsoku/>
              <w:wordWrap/>
              <w:overflowPunct/>
              <w:topLinePunct w:val="0"/>
              <w:autoSpaceDE/>
              <w:autoSpaceDN/>
              <w:bidi w:val="0"/>
              <w:snapToGrid/>
              <w:spacing w:line="360" w:lineRule="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报价：根据采购人上级单位审定结算金额优惠率为</w:t>
            </w:r>
            <w:r>
              <w:rPr>
                <w:rFonts w:hint="eastAsia" w:ascii="宋体" w:hAnsi="宋体" w:eastAsia="宋体" w:cs="宋体"/>
                <w:i w:val="0"/>
                <w:iCs w:val="0"/>
                <w:color w:val="auto"/>
                <w:kern w:val="0"/>
                <w:sz w:val="24"/>
                <w:szCs w:val="24"/>
                <w:u w:val="single"/>
                <w:lang w:val="en-US" w:eastAsia="zh-CN" w:bidi="ar"/>
              </w:rPr>
              <w:t xml:space="preserve">   </w:t>
            </w:r>
            <w:r>
              <w:rPr>
                <w:rFonts w:hint="eastAsia" w:ascii="宋体" w:hAnsi="宋体" w:eastAsia="宋体" w:cs="宋体"/>
                <w:i w:val="0"/>
                <w:iCs w:val="0"/>
                <w:color w:val="auto"/>
                <w:kern w:val="0"/>
                <w:sz w:val="24"/>
                <w:szCs w:val="24"/>
                <w:u w:val="none"/>
                <w:lang w:val="en-US" w:eastAsia="zh-CN" w:bidi="ar"/>
              </w:rPr>
              <w:t>%（不含税）；</w:t>
            </w:r>
          </w:p>
          <w:p w14:paraId="168D8EE1">
            <w:pPr>
              <w:keepNext w:val="0"/>
              <w:keepLines w:val="0"/>
              <w:pageBreakBefore w:val="0"/>
              <w:widowControl/>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color w:val="auto"/>
                <w:sz w:val="24"/>
                <w:szCs w:val="24"/>
              </w:rPr>
            </w:pPr>
            <w:r>
              <w:rPr>
                <w:rFonts w:hint="eastAsia" w:ascii="宋体" w:hAnsi="宋体" w:cs="宋体"/>
                <w:b w:val="0"/>
                <w:bCs w:val="0"/>
                <w:color w:val="auto"/>
                <w:kern w:val="0"/>
                <w:sz w:val="24"/>
                <w:szCs w:val="24"/>
                <w:lang w:val="en-US" w:eastAsia="zh-CN" w:bidi="ar"/>
              </w:rPr>
              <w:t>（2）</w:t>
            </w:r>
            <w:r>
              <w:rPr>
                <w:rFonts w:hint="eastAsia" w:ascii="宋体" w:hAnsi="宋体" w:eastAsia="宋体" w:cs="宋体"/>
                <w:b w:val="0"/>
                <w:bCs w:val="0"/>
                <w:color w:val="auto"/>
                <w:kern w:val="0"/>
                <w:sz w:val="24"/>
                <w:szCs w:val="24"/>
                <w:lang w:val="en-US" w:eastAsia="zh-CN" w:bidi="ar"/>
              </w:rPr>
              <w:t>结算时，结算价款=采购人上级单位审定结算金额（不含税）×（1－成交人所报优惠率）×（1+成交人所报增值税税率）</w:t>
            </w:r>
            <w:r>
              <w:rPr>
                <w:rFonts w:hint="eastAsia" w:ascii="宋体" w:hAnsi="宋体" w:eastAsia="宋体" w:cs="宋体"/>
                <w:color w:val="auto"/>
                <w:spacing w:val="3"/>
                <w:sz w:val="24"/>
                <w:szCs w:val="24"/>
                <w:highlight w:val="none"/>
                <w:lang w:eastAsia="zh-CN"/>
              </w:rPr>
              <w:t>。</w:t>
            </w:r>
          </w:p>
        </w:tc>
      </w:tr>
      <w:tr w14:paraId="61C3197F">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08AA1B7C">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eastAsia="zh-CN" w:bidi="ar"/>
              </w:rPr>
              <w:t>6</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25130754">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增值税税率</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2838000E">
            <w:pPr>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val="0"/>
                <w:bCs w:val="0"/>
                <w:color w:val="auto"/>
                <w:sz w:val="24"/>
                <w:szCs w:val="24"/>
                <w:u w:val="single"/>
                <w:lang w:val="en-US" w:eastAsia="zh-CN" w:bidi="ar"/>
              </w:rPr>
              <w:t xml:space="preserve">      </w:t>
            </w:r>
            <w:r>
              <w:rPr>
                <w:rFonts w:hint="eastAsia" w:asciiTheme="minorEastAsia" w:hAnsiTheme="minorEastAsia" w:eastAsiaTheme="minorEastAsia" w:cstheme="minorEastAsia"/>
                <w:b w:val="0"/>
                <w:bCs w:val="0"/>
                <w:color w:val="auto"/>
                <w:sz w:val="24"/>
                <w:szCs w:val="24"/>
                <w:u w:val="none"/>
                <w:lang w:val="en-US" w:eastAsia="zh-CN" w:bidi="ar"/>
              </w:rPr>
              <w:t>%</w:t>
            </w:r>
          </w:p>
        </w:tc>
      </w:tr>
      <w:tr w14:paraId="02FDBA75">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3DA72BC4">
            <w:pPr>
              <w:widowControl/>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7</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4AC77C90">
            <w:pPr>
              <w:widowControl/>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付款方式</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51D0DA2C">
            <w:pPr>
              <w:jc w:val="both"/>
              <w:rPr>
                <w:rFonts w:hint="eastAsia" w:asciiTheme="minorEastAsia" w:hAnsiTheme="minorEastAsia" w:eastAsiaTheme="minorEastAsia" w:cstheme="minorEastAsia"/>
                <w:b w:val="0"/>
                <w:bCs w:val="0"/>
                <w:color w:val="auto"/>
                <w:sz w:val="24"/>
                <w:szCs w:val="24"/>
                <w:u w:val="single"/>
                <w:lang w:val="en-US" w:eastAsia="zh-CN" w:bidi="ar"/>
              </w:rPr>
            </w:pPr>
            <w:r>
              <w:rPr>
                <w:rFonts w:hint="eastAsia" w:asciiTheme="minorEastAsia" w:hAnsiTheme="minorEastAsia" w:eastAsiaTheme="minorEastAsia" w:cstheme="minorEastAsia"/>
                <w:b w:val="0"/>
                <w:bCs w:val="0"/>
                <w:color w:val="auto"/>
                <w:sz w:val="24"/>
                <w:szCs w:val="24"/>
                <w:u w:val="none"/>
                <w:lang w:val="en-US" w:eastAsia="zh-CN" w:bidi="ar"/>
              </w:rPr>
              <w:t>响应采购公告要求的付款方式。</w:t>
            </w:r>
          </w:p>
        </w:tc>
      </w:tr>
      <w:tr w14:paraId="099A3223">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26261820">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8</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6781F398">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响应</w:t>
            </w:r>
            <w:r>
              <w:rPr>
                <w:rFonts w:hint="eastAsia" w:asciiTheme="minorEastAsia" w:hAnsiTheme="minorEastAsia" w:eastAsiaTheme="minorEastAsia" w:cstheme="minorEastAsia"/>
                <w:color w:val="auto"/>
                <w:kern w:val="0"/>
                <w:sz w:val="24"/>
                <w:szCs w:val="24"/>
                <w:lang w:bidi="ar"/>
              </w:rPr>
              <w:t>供应商名称</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5DC8A803">
            <w:pPr>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 </w:t>
            </w:r>
          </w:p>
        </w:tc>
      </w:tr>
      <w:tr w14:paraId="11B92F37">
        <w:tblPrEx>
          <w:tblCellMar>
            <w:top w:w="0" w:type="dxa"/>
            <w:left w:w="108" w:type="dxa"/>
            <w:bottom w:w="0" w:type="dxa"/>
            <w:right w:w="108" w:type="dxa"/>
          </w:tblCellMar>
        </w:tblPrEx>
        <w:trPr>
          <w:trHeight w:val="541"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2920C811">
            <w:pPr>
              <w:widowControl/>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9</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1A73B8C5">
            <w:pPr>
              <w:widowControl/>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施工周期</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17C64EAE">
            <w:pPr>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val="0"/>
                <w:bCs w:val="0"/>
                <w:color w:val="auto"/>
                <w:sz w:val="24"/>
                <w:szCs w:val="24"/>
                <w:u w:val="single"/>
                <w:lang w:val="en-US" w:eastAsia="zh-CN" w:bidi="ar"/>
              </w:rPr>
              <w:t>60 日历天</w:t>
            </w:r>
          </w:p>
        </w:tc>
      </w:tr>
      <w:tr w14:paraId="69E0FC81">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33941D84">
            <w:pPr>
              <w:widowControl/>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73261D9B">
            <w:pPr>
              <w:widowControl/>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质保期（如需）</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0238B910">
            <w:pPr>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u w:val="none"/>
                <w:lang w:val="en-US" w:eastAsia="zh-CN" w:bidi="ar"/>
              </w:rPr>
              <w:t>质保期</w:t>
            </w:r>
            <w:r>
              <w:rPr>
                <w:rFonts w:hint="eastAsia" w:asciiTheme="majorEastAsia" w:hAnsiTheme="majorEastAsia" w:eastAsiaTheme="majorEastAsia" w:cstheme="majorEastAsia"/>
                <w:i w:val="0"/>
                <w:iCs w:val="0"/>
                <w:color w:val="000000"/>
                <w:kern w:val="0"/>
                <w:sz w:val="24"/>
                <w:szCs w:val="24"/>
                <w:u w:val="none"/>
                <w:lang w:val="en-US" w:eastAsia="zh-CN" w:bidi="ar"/>
              </w:rPr>
              <w:t>2年</w:t>
            </w: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养护期1年</w:t>
            </w:r>
            <w:r>
              <w:rPr>
                <w:rFonts w:hint="eastAsia" w:asciiTheme="minorEastAsia" w:hAnsiTheme="minorEastAsia" w:eastAsiaTheme="minorEastAsia" w:cstheme="minorEastAsia"/>
                <w:color w:val="auto"/>
                <w:kern w:val="0"/>
                <w:sz w:val="24"/>
                <w:szCs w:val="24"/>
                <w:u w:val="none"/>
                <w:lang w:val="en-US" w:eastAsia="zh-CN" w:bidi="ar"/>
              </w:rPr>
              <w:t>。</w:t>
            </w:r>
          </w:p>
        </w:tc>
      </w:tr>
      <w:tr w14:paraId="7120B886">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6D06EA4A">
            <w:pPr>
              <w:widowControl/>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0C534042">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联系地址</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49471797">
            <w:pPr>
              <w:jc w:val="both"/>
              <w:rPr>
                <w:rFonts w:hint="eastAsia" w:asciiTheme="minorEastAsia" w:hAnsiTheme="minorEastAsia" w:eastAsiaTheme="minorEastAsia" w:cstheme="minorEastAsia"/>
                <w:color w:val="auto"/>
                <w:sz w:val="24"/>
                <w:szCs w:val="24"/>
              </w:rPr>
            </w:pPr>
          </w:p>
        </w:tc>
      </w:tr>
      <w:tr w14:paraId="0598C126">
        <w:tblPrEx>
          <w:tblCellMar>
            <w:top w:w="0" w:type="dxa"/>
            <w:left w:w="108" w:type="dxa"/>
            <w:bottom w:w="0" w:type="dxa"/>
            <w:right w:w="108" w:type="dxa"/>
          </w:tblCellMar>
        </w:tblPrEx>
        <w:trPr>
          <w:trHeight w:val="1105"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041F7A2D">
            <w:pPr>
              <w:widowControl/>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lang w:val="en-US" w:eastAsia="zh-CN" w:bidi="ar"/>
              </w:rPr>
              <w:t>12</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3CB37404">
            <w:pPr>
              <w:widowControl/>
              <w:jc w:val="center"/>
              <w:textAlignment w:val="center"/>
              <w:rPr>
                <w:rFonts w:hint="eastAsia"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kern w:val="0"/>
                <w:sz w:val="24"/>
                <w:szCs w:val="24"/>
                <w:lang w:val="en-US" w:eastAsia="zh-CN" w:bidi="ar"/>
              </w:rPr>
              <w:t>法人代表或授权代表</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2F9F8D6F">
            <w:pPr>
              <w:jc w:val="both"/>
              <w:rPr>
                <w:rFonts w:hint="eastAsia"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sz w:val="24"/>
                <w:szCs w:val="24"/>
                <w:lang w:val="en-US" w:eastAsia="zh-CN"/>
              </w:rPr>
              <w:t xml:space="preserve">姓名：          手机号码： </w:t>
            </w:r>
          </w:p>
        </w:tc>
      </w:tr>
      <w:tr w14:paraId="5FB84615">
        <w:tblPrEx>
          <w:tblCellMar>
            <w:top w:w="0" w:type="dxa"/>
            <w:left w:w="108" w:type="dxa"/>
            <w:bottom w:w="0" w:type="dxa"/>
            <w:right w:w="108" w:type="dxa"/>
          </w:tblCellMar>
        </w:tblPrEx>
        <w:trPr>
          <w:trHeight w:val="173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36DB5542">
            <w:pPr>
              <w:widowControl/>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lang w:val="en-US" w:eastAsia="zh-CN" w:bidi="ar"/>
              </w:rPr>
              <w:t>13</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03EBE7FF">
            <w:pPr>
              <w:widowControl/>
              <w:jc w:val="center"/>
              <w:textAlignment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备注</w:t>
            </w:r>
          </w:p>
        </w:tc>
        <w:tc>
          <w:tcPr>
            <w:tcW w:w="5835" w:type="dxa"/>
            <w:tcBorders>
              <w:top w:val="single" w:color="000000" w:sz="4" w:space="0"/>
              <w:left w:val="single" w:color="000000" w:sz="4" w:space="0"/>
              <w:bottom w:val="single" w:color="000000" w:sz="4" w:space="0"/>
              <w:right w:val="single" w:color="000000" w:sz="4" w:space="0"/>
            </w:tcBorders>
            <w:noWrap w:val="0"/>
            <w:vAlign w:val="center"/>
          </w:tcPr>
          <w:p w14:paraId="18A18C1D">
            <w:pPr>
              <w:pStyle w:val="3"/>
              <w:keepNext w:val="0"/>
              <w:keepLines w:val="0"/>
              <w:pageBreakBefore w:val="0"/>
              <w:numPr>
                <w:ilvl w:val="0"/>
                <w:numId w:val="2"/>
              </w:numPr>
              <w:kinsoku/>
              <w:wordWrap/>
              <w:overflowPunct/>
              <w:topLinePunct w:val="0"/>
              <w:autoSpaceDE/>
              <w:autoSpaceDN/>
              <w:bidi w:val="0"/>
              <w:snapToGrid/>
              <w:spacing w:line="360" w:lineRule="auto"/>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响应文件编制要求：</w:t>
            </w:r>
          </w:p>
          <w:p w14:paraId="50AE0AC2">
            <w:pPr>
              <w:pStyle w:val="3"/>
              <w:keepNext w:val="0"/>
              <w:keepLines w:val="0"/>
              <w:pageBreakBefore w:val="0"/>
              <w:numPr>
                <w:ilvl w:val="0"/>
                <w:numId w:val="0"/>
              </w:numPr>
              <w:kinsoku/>
              <w:wordWrap/>
              <w:overflowPunct/>
              <w:topLinePunct w:val="0"/>
              <w:autoSpaceDE/>
              <w:autoSpaceDN/>
              <w:bidi w:val="0"/>
              <w:snapToGrid/>
              <w:spacing w:line="360" w:lineRule="auto"/>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（1）响应文件</w:t>
            </w:r>
            <w:r>
              <w:rPr>
                <w:rFonts w:hint="eastAsia" w:asciiTheme="minorEastAsia" w:hAnsiTheme="minorEastAsia" w:eastAsiaTheme="minorEastAsia" w:cstheme="minorEastAsia"/>
                <w:color w:val="auto"/>
                <w:sz w:val="24"/>
                <w:szCs w:val="24"/>
                <w:highlight w:val="none"/>
                <w:lang w:val="en-US" w:eastAsia="zh-CN"/>
              </w:rPr>
              <w:t>应附材料要求</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响应文件、</w:t>
            </w:r>
            <w:r>
              <w:rPr>
                <w:rFonts w:hint="eastAsia" w:asciiTheme="minorEastAsia" w:hAnsiTheme="minorEastAsia" w:eastAsiaTheme="minorEastAsia" w:cstheme="minorEastAsia"/>
                <w:color w:val="auto"/>
                <w:kern w:val="0"/>
                <w:sz w:val="24"/>
                <w:szCs w:val="24"/>
                <w:lang w:val="en-US" w:eastAsia="zh-CN" w:bidi="ar"/>
              </w:rPr>
              <w:t>营业执照、资质证书及安全生产许可证（资格条件有要求时）、开户许可证或基本存款账户信息、法定代表人身份证正反面复印件、授权委托书（法人代表参加时不提供，格式自拟）、授权代表身份证复印件（法人代表参加时不提供，格式自拟）、承诺书、采购公告资格条件规定的所有资料。各一份加盖公章；报价供应商对所提供的资料真实性和完整性负责并对此承担责任。</w:t>
            </w:r>
          </w:p>
          <w:p w14:paraId="76F5DD96">
            <w:pPr>
              <w:pStyle w:val="3"/>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Theme="minorEastAsia" w:hAnsiTheme="minorEastAsia" w:eastAsiaTheme="minorEastAsia" w:cstheme="minorEastAsia"/>
                <w:b w:val="0"/>
                <w:bCs w:val="0"/>
                <w:color w:val="auto"/>
                <w:kern w:val="0"/>
                <w:sz w:val="24"/>
                <w:szCs w:val="24"/>
                <w:highlight w:val="none"/>
                <w:u w:val="none"/>
                <w:lang w:val="en-US" w:eastAsia="zh-CN" w:bidi="ar"/>
              </w:rPr>
            </w:pPr>
            <w:r>
              <w:rPr>
                <w:rFonts w:hint="eastAsia" w:asciiTheme="minorEastAsia" w:hAnsiTheme="minorEastAsia" w:eastAsiaTheme="minorEastAsia" w:cstheme="minorEastAsia"/>
                <w:b w:val="0"/>
                <w:bCs w:val="0"/>
                <w:color w:val="auto"/>
                <w:kern w:val="0"/>
                <w:sz w:val="24"/>
                <w:szCs w:val="24"/>
                <w:highlight w:val="none"/>
                <w:u w:val="none"/>
                <w:lang w:val="en-US" w:eastAsia="zh-CN" w:bidi="ar"/>
              </w:rPr>
              <w:t>（2）本项目采购文件中所要求证件、证书等有关资料，均不再提供原件，按照采购文件要求对此做真实性承诺，但响应文件中应附相应资料清晰的扫描件或复印件，由于模糊不清导致评委无法辨别的，后果由响应单位自行承担。</w:t>
            </w:r>
          </w:p>
          <w:p w14:paraId="1A2AD82B">
            <w:pPr>
              <w:pStyle w:val="3"/>
              <w:rPr>
                <w:rFonts w:hint="eastAsia" w:ascii="宋体" w:hAnsi="宋体" w:eastAsia="宋体" w:cs="宋体"/>
                <w:color w:val="auto"/>
                <w:lang w:val="en-US" w:eastAsia="zh-CN"/>
              </w:rPr>
            </w:pPr>
            <w:r>
              <w:rPr>
                <w:rFonts w:hint="eastAsia" w:ascii="宋体" w:hAnsi="宋体" w:eastAsia="宋体" w:cs="宋体"/>
                <w:b/>
                <w:bCs/>
                <w:color w:val="auto"/>
                <w:kern w:val="0"/>
                <w:sz w:val="24"/>
                <w:szCs w:val="24"/>
                <w:lang w:val="en-US" w:eastAsia="zh-CN" w:bidi="ar"/>
              </w:rPr>
              <w:t>（3）响应单位按上述要求，将响应文件统一制作并加盖公章后，按照下述“响应文件递交要求”递交。</w:t>
            </w:r>
          </w:p>
          <w:p w14:paraId="6D57676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响应文件递交要求：</w:t>
            </w:r>
          </w:p>
          <w:p w14:paraId="552172D0">
            <w:pPr>
              <w:keepNext w:val="0"/>
              <w:keepLines w:val="0"/>
              <w:pageBreakBefore w:val="0"/>
              <w:widowControl/>
              <w:kinsoku/>
              <w:wordWrap/>
              <w:overflowPunct/>
              <w:topLinePunct w:val="0"/>
              <w:autoSpaceDE/>
              <w:autoSpaceDN/>
              <w:bidi w:val="0"/>
              <w:adjustRightInd/>
              <w:snapToGrid/>
              <w:spacing w:line="560" w:lineRule="exact"/>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u w:val="none"/>
                <w:lang w:val="en-US" w:eastAsia="zh-CN" w:bidi="ar"/>
              </w:rPr>
              <w:t>（1）</w:t>
            </w:r>
            <w:r>
              <w:rPr>
                <w:rFonts w:hint="eastAsia" w:ascii="宋体" w:hAnsi="宋体" w:eastAsia="宋体" w:cs="宋体"/>
                <w:color w:val="auto"/>
                <w:kern w:val="0"/>
                <w:sz w:val="24"/>
                <w:szCs w:val="24"/>
                <w:highlight w:val="none"/>
                <w:lang w:val="en-US" w:eastAsia="zh-CN" w:bidi="ar"/>
              </w:rPr>
              <w:t>响应文件密封后邮寄或</w:t>
            </w:r>
            <w:r>
              <w:rPr>
                <w:rFonts w:hint="eastAsia" w:ascii="宋体" w:hAnsi="宋体" w:cs="宋体"/>
                <w:color w:val="auto"/>
                <w:kern w:val="0"/>
                <w:sz w:val="24"/>
                <w:szCs w:val="24"/>
                <w:highlight w:val="none"/>
                <w:lang w:val="en-US" w:eastAsia="zh-CN" w:bidi="ar"/>
              </w:rPr>
              <w:t>现场</w:t>
            </w:r>
            <w:r>
              <w:rPr>
                <w:rFonts w:hint="eastAsia" w:ascii="宋体" w:hAnsi="宋体" w:eastAsia="宋体" w:cs="宋体"/>
                <w:color w:val="auto"/>
                <w:kern w:val="0"/>
                <w:sz w:val="24"/>
                <w:szCs w:val="24"/>
                <w:highlight w:val="none"/>
                <w:lang w:val="en-US" w:eastAsia="zh-CN" w:bidi="ar"/>
              </w:rPr>
              <w:t>递交至以下地点。采用邮寄的，其包装袋上粘贴的邮寄单须标注“</w:t>
            </w:r>
            <w:r>
              <w:rPr>
                <w:rFonts w:hint="eastAsia" w:ascii="宋体" w:hAnsi="宋体" w:cs="宋体"/>
                <w:color w:val="auto"/>
                <w:kern w:val="0"/>
                <w:sz w:val="24"/>
                <w:szCs w:val="24"/>
                <w:highlight w:val="none"/>
                <w:lang w:val="en-US" w:eastAsia="zh-CN" w:bidi="ar"/>
              </w:rPr>
              <w:t>科教产业园基础设施建设项目配套道路-洞庭湖路(豫州大道-青州大道西侧)西段绿化工程劳务分包</w:t>
            </w:r>
            <w:r>
              <w:rPr>
                <w:rFonts w:hint="eastAsia" w:ascii="宋体" w:hAnsi="宋体" w:eastAsia="宋体" w:cs="宋体"/>
                <w:color w:val="auto"/>
                <w:kern w:val="0"/>
                <w:sz w:val="24"/>
                <w:szCs w:val="24"/>
                <w:highlight w:val="none"/>
                <w:lang w:val="en-US" w:eastAsia="zh-CN" w:bidi="ar"/>
              </w:rPr>
              <w:t>”字样）</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u w:val="none"/>
                <w:lang w:val="en-US" w:eastAsia="zh-CN" w:bidi="ar"/>
              </w:rPr>
              <w:t>若采用邮寄方式的需自行考虑邮件到达时间。</w:t>
            </w:r>
          </w:p>
          <w:p w14:paraId="1B8B8044">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bCs/>
                <w:color w:val="auto"/>
                <w:kern w:val="0"/>
                <w:sz w:val="24"/>
                <w:szCs w:val="24"/>
                <w:highlight w:val="none"/>
                <w:u w:val="none"/>
                <w:lang w:val="en-US" w:eastAsia="zh-CN" w:bidi="ar"/>
              </w:rPr>
              <w:t>（2）</w:t>
            </w:r>
            <w:r>
              <w:rPr>
                <w:rFonts w:hint="eastAsia" w:ascii="宋体" w:hAnsi="宋体" w:eastAsia="宋体" w:cs="宋体"/>
                <w:b w:val="0"/>
                <w:bCs w:val="0"/>
                <w:color w:val="auto"/>
                <w:kern w:val="0"/>
                <w:sz w:val="24"/>
                <w:szCs w:val="24"/>
                <w:highlight w:val="none"/>
                <w:u w:val="none"/>
                <w:lang w:val="en-US" w:eastAsia="zh-CN" w:bidi="ar"/>
              </w:rPr>
              <w:t>响应文件递交的截止时间（投标截止时间，下同）为2026年</w:t>
            </w:r>
            <w:r>
              <w:rPr>
                <w:rFonts w:hint="eastAsia" w:ascii="宋体" w:hAnsi="宋体" w:cs="宋体"/>
                <w:b w:val="0"/>
                <w:bCs w:val="0"/>
                <w:color w:val="auto"/>
                <w:kern w:val="0"/>
                <w:sz w:val="24"/>
                <w:szCs w:val="24"/>
                <w:highlight w:val="none"/>
                <w:u w:val="none"/>
                <w:lang w:val="en-US" w:eastAsia="zh-CN" w:bidi="ar"/>
              </w:rPr>
              <w:t>10</w:t>
            </w:r>
            <w:r>
              <w:rPr>
                <w:rFonts w:hint="eastAsia" w:ascii="宋体" w:hAnsi="宋体" w:eastAsia="宋体" w:cs="宋体"/>
                <w:b w:val="0"/>
                <w:bCs w:val="0"/>
                <w:color w:val="auto"/>
                <w:kern w:val="0"/>
                <w:sz w:val="24"/>
                <w:szCs w:val="24"/>
                <w:highlight w:val="none"/>
                <w:u w:val="none"/>
                <w:lang w:val="en-US" w:eastAsia="zh-CN" w:bidi="ar"/>
              </w:rPr>
              <w:t>月</w:t>
            </w:r>
            <w:r>
              <w:rPr>
                <w:rFonts w:hint="eastAsia" w:ascii="宋体" w:hAnsi="宋体" w:cs="宋体"/>
                <w:b w:val="0"/>
                <w:bCs w:val="0"/>
                <w:color w:val="auto"/>
                <w:kern w:val="0"/>
                <w:sz w:val="24"/>
                <w:szCs w:val="24"/>
                <w:highlight w:val="none"/>
                <w:u w:val="none"/>
                <w:lang w:val="en-US" w:eastAsia="zh-CN" w:bidi="ar"/>
              </w:rPr>
              <w:t>26</w:t>
            </w:r>
            <w:r>
              <w:rPr>
                <w:rFonts w:hint="eastAsia" w:ascii="宋体" w:hAnsi="宋体" w:eastAsia="宋体" w:cs="宋体"/>
                <w:b w:val="0"/>
                <w:bCs w:val="0"/>
                <w:color w:val="auto"/>
                <w:kern w:val="0"/>
                <w:sz w:val="24"/>
                <w:szCs w:val="24"/>
                <w:highlight w:val="none"/>
                <w:u w:val="none"/>
                <w:lang w:val="en-US" w:eastAsia="zh-CN" w:bidi="ar"/>
              </w:rPr>
              <w:t>日9时00分（北京时间）。</w:t>
            </w:r>
            <w:r>
              <w:rPr>
                <w:rFonts w:hint="eastAsia" w:ascii="宋体" w:hAnsi="宋体" w:eastAsia="宋体" w:cs="宋体"/>
                <w:color w:val="auto"/>
                <w:kern w:val="0"/>
                <w:sz w:val="24"/>
                <w:szCs w:val="24"/>
                <w:u w:val="none"/>
                <w:lang w:val="en-US" w:eastAsia="zh-CN" w:bidi="ar"/>
              </w:rPr>
              <w:t>响应文件以</w:t>
            </w:r>
            <w:r>
              <w:rPr>
                <w:rFonts w:hint="eastAsia" w:ascii="宋体" w:hAnsi="宋体" w:cs="宋体"/>
                <w:color w:val="auto"/>
                <w:kern w:val="0"/>
                <w:sz w:val="24"/>
                <w:szCs w:val="24"/>
                <w:u w:val="none"/>
                <w:lang w:val="en-US" w:eastAsia="zh-CN" w:bidi="ar"/>
              </w:rPr>
              <w:t>送</w:t>
            </w:r>
            <w:r>
              <w:rPr>
                <w:rFonts w:hint="eastAsia" w:ascii="宋体" w:hAnsi="宋体" w:eastAsia="宋体" w:cs="宋体"/>
                <w:color w:val="auto"/>
                <w:kern w:val="0"/>
                <w:sz w:val="24"/>
                <w:szCs w:val="24"/>
                <w:u w:val="none"/>
                <w:lang w:val="en-US" w:eastAsia="zh-CN" w:bidi="ar"/>
              </w:rPr>
              <w:t>达时间为准，逾期送达的或者未送达指定地点的采购文件，采购人不予受理。</w:t>
            </w:r>
          </w:p>
          <w:p w14:paraId="06D9E0C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、联系方式</w:t>
            </w:r>
          </w:p>
          <w:p w14:paraId="1B40041C">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采购人：郑州美山园林绿化工程有限公司</w:t>
            </w:r>
          </w:p>
          <w:p w14:paraId="000FFCE5">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地  址：郑州航空港区华夏大道与云港路交叉口西北角财富广场。</w:t>
            </w:r>
          </w:p>
          <w:p w14:paraId="2D813216">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联系人：</w:t>
            </w:r>
            <w:r>
              <w:rPr>
                <w:rFonts w:hint="eastAsia" w:ascii="宋体" w:hAnsi="宋体" w:cs="宋体"/>
                <w:color w:val="auto"/>
                <w:kern w:val="0"/>
                <w:sz w:val="24"/>
                <w:szCs w:val="24"/>
                <w:highlight w:val="none"/>
                <w:lang w:val="en-US" w:eastAsia="zh-CN" w:bidi="ar"/>
              </w:rPr>
              <w:t>李</w:t>
            </w:r>
            <w:r>
              <w:rPr>
                <w:rFonts w:hint="eastAsia" w:ascii="宋体" w:hAnsi="宋体" w:eastAsia="宋体" w:cs="宋体"/>
                <w:color w:val="auto"/>
                <w:kern w:val="0"/>
                <w:sz w:val="24"/>
                <w:szCs w:val="24"/>
                <w:highlight w:val="none"/>
                <w:lang w:val="en-US" w:eastAsia="zh-CN" w:bidi="ar"/>
              </w:rPr>
              <w:t>工</w:t>
            </w:r>
          </w:p>
          <w:p w14:paraId="4ADF5E7C">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color w:val="auto"/>
                <w:kern w:val="0"/>
                <w:sz w:val="24"/>
                <w:szCs w:val="24"/>
                <w:highlight w:val="none"/>
                <w:lang w:val="en-US" w:eastAsia="zh-CN" w:bidi="ar"/>
              </w:rPr>
              <w:t xml:space="preserve">电  话：0371-86190052 </w:t>
            </w:r>
          </w:p>
          <w:p w14:paraId="2A55DD87">
            <w:pPr>
              <w:keepNext w:val="0"/>
              <w:keepLines w:val="0"/>
              <w:pageBreakBefore w:val="0"/>
              <w:kinsoku/>
              <w:wordWrap/>
              <w:overflowPunct/>
              <w:topLinePunct w:val="0"/>
              <w:autoSpaceDE/>
              <w:autoSpaceDN/>
              <w:bidi w:val="0"/>
              <w:adjustRightInd/>
              <w:snapToGrid/>
              <w:spacing w:line="360" w:lineRule="auto"/>
              <w:jc w:val="left"/>
              <w:rPr>
                <w:rFonts w:hint="eastAsia" w:asciiTheme="minorEastAsia" w:hAnsiTheme="minorEastAsia" w:eastAsiaTheme="minorEastAsia" w:cstheme="minorEastAsia"/>
                <w:color w:val="auto"/>
                <w:sz w:val="24"/>
                <w:szCs w:val="24"/>
                <w:highlight w:val="none"/>
              </w:rPr>
            </w:pPr>
            <w:r>
              <w:rPr>
                <w:rFonts w:hint="eastAsia" w:ascii="宋体" w:hAnsi="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成交规则：不含税</w:t>
            </w:r>
            <w:r>
              <w:rPr>
                <w:rFonts w:hint="eastAsia" w:ascii="宋体" w:hAnsi="宋体" w:eastAsia="宋体" w:cs="宋体"/>
                <w:b w:val="0"/>
                <w:bCs w:val="0"/>
                <w:color w:val="auto"/>
                <w:sz w:val="24"/>
                <w:szCs w:val="24"/>
                <w:highlight w:val="none"/>
                <w:lang w:val="en-US" w:eastAsia="zh-CN"/>
              </w:rPr>
              <w:t>报价最低的供应商为成交供应商（最低报价有相同报价时，进行二次报价）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逾期递交的文件不予接收。</w:t>
            </w:r>
          </w:p>
        </w:tc>
      </w:tr>
      <w:tr w14:paraId="2D722C49">
        <w:tblPrEx>
          <w:tblCellMar>
            <w:top w:w="0" w:type="dxa"/>
            <w:left w:w="108" w:type="dxa"/>
            <w:bottom w:w="0" w:type="dxa"/>
            <w:right w:w="108" w:type="dxa"/>
          </w:tblCellMar>
        </w:tblPrEx>
        <w:trPr>
          <w:trHeight w:val="620" w:hRule="atLeast"/>
          <w:jc w:val="center"/>
        </w:trPr>
        <w:tc>
          <w:tcPr>
            <w:tcW w:w="2665" w:type="dxa"/>
            <w:gridSpan w:val="2"/>
            <w:tcBorders>
              <w:top w:val="nil"/>
              <w:left w:val="nil"/>
              <w:bottom w:val="nil"/>
              <w:right w:val="nil"/>
            </w:tcBorders>
            <w:noWrap/>
            <w:vAlign w:val="center"/>
          </w:tcPr>
          <w:p w14:paraId="1896FDF3">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报价人：（盖公章）</w:t>
            </w:r>
          </w:p>
        </w:tc>
        <w:tc>
          <w:tcPr>
            <w:tcW w:w="5835" w:type="dxa"/>
            <w:tcBorders>
              <w:top w:val="nil"/>
              <w:left w:val="nil"/>
              <w:bottom w:val="nil"/>
              <w:right w:val="nil"/>
            </w:tcBorders>
            <w:noWrap/>
            <w:vAlign w:val="center"/>
          </w:tcPr>
          <w:p w14:paraId="6C1E8F24">
            <w:pPr>
              <w:jc w:val="center"/>
              <w:rPr>
                <w:rFonts w:hint="eastAsia" w:asciiTheme="minorEastAsia" w:hAnsiTheme="minorEastAsia" w:eastAsiaTheme="minorEastAsia" w:cstheme="minorEastAsia"/>
                <w:color w:val="auto"/>
                <w:sz w:val="24"/>
                <w:szCs w:val="24"/>
              </w:rPr>
            </w:pPr>
          </w:p>
        </w:tc>
      </w:tr>
      <w:tr w14:paraId="65E6D09C">
        <w:tblPrEx>
          <w:tblCellMar>
            <w:top w:w="0" w:type="dxa"/>
            <w:left w:w="108" w:type="dxa"/>
            <w:bottom w:w="0" w:type="dxa"/>
            <w:right w:w="108" w:type="dxa"/>
          </w:tblCellMar>
        </w:tblPrEx>
        <w:trPr>
          <w:trHeight w:val="610" w:hRule="atLeast"/>
          <w:jc w:val="center"/>
        </w:trPr>
        <w:tc>
          <w:tcPr>
            <w:tcW w:w="2665" w:type="dxa"/>
            <w:gridSpan w:val="2"/>
            <w:tcBorders>
              <w:top w:val="nil"/>
              <w:left w:val="nil"/>
              <w:bottom w:val="nil"/>
              <w:right w:val="nil"/>
            </w:tcBorders>
            <w:noWrap/>
            <w:vAlign w:val="center"/>
          </w:tcPr>
          <w:p w14:paraId="681364A2">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日期</w:t>
            </w:r>
          </w:p>
        </w:tc>
        <w:tc>
          <w:tcPr>
            <w:tcW w:w="5835" w:type="dxa"/>
            <w:tcBorders>
              <w:top w:val="nil"/>
              <w:left w:val="nil"/>
              <w:bottom w:val="nil"/>
              <w:right w:val="nil"/>
            </w:tcBorders>
            <w:noWrap w:val="0"/>
            <w:vAlign w:val="center"/>
          </w:tcPr>
          <w:p w14:paraId="5E2A7799">
            <w:pPr>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lang w:val="en-US" w:eastAsia="zh-CN" w:bidi="ar"/>
              </w:rPr>
              <w:t>2026年 月 日</w:t>
            </w:r>
          </w:p>
        </w:tc>
      </w:tr>
    </w:tbl>
    <w:p w14:paraId="5C00E687">
      <w:pPr>
        <w:tabs>
          <w:tab w:val="left" w:pos="5040"/>
        </w:tabs>
        <w:jc w:val="center"/>
        <w:outlineLvl w:val="1"/>
        <w:rPr>
          <w:rFonts w:hint="eastAsia" w:asciiTheme="minorEastAsia" w:hAnsiTheme="minorEastAsia" w:eastAsiaTheme="minorEastAsia" w:cstheme="minorEastAsia"/>
          <w:b/>
          <w:color w:val="auto"/>
          <w:sz w:val="36"/>
          <w:szCs w:val="36"/>
        </w:rPr>
      </w:pPr>
    </w:p>
    <w:p w14:paraId="290BCD52">
      <w:pPr>
        <w:tabs>
          <w:tab w:val="left" w:pos="5040"/>
        </w:tabs>
        <w:jc w:val="center"/>
        <w:outlineLvl w:val="1"/>
        <w:rPr>
          <w:rFonts w:hint="eastAsia" w:asciiTheme="minorEastAsia" w:hAnsiTheme="minorEastAsia" w:eastAsiaTheme="minorEastAsia" w:cstheme="minorEastAsia"/>
          <w:b/>
          <w:color w:val="auto"/>
          <w:sz w:val="36"/>
          <w:szCs w:val="36"/>
        </w:rPr>
        <w:sectPr>
          <w:pgSz w:w="11906" w:h="16838"/>
          <w:pgMar w:top="1440" w:right="1800" w:bottom="1440" w:left="1800" w:header="851" w:footer="992" w:gutter="0"/>
          <w:cols w:space="720" w:num="1"/>
          <w:docGrid w:type="lines" w:linePitch="312" w:charSpace="0"/>
        </w:sectPr>
      </w:pPr>
    </w:p>
    <w:p w14:paraId="6AA6D671">
      <w:pPr>
        <w:keepNext w:val="0"/>
        <w:keepLines w:val="0"/>
        <w:pageBreakBefore w:val="0"/>
        <w:widowControl/>
        <w:kinsoku w:val="0"/>
        <w:wordWrap/>
        <w:overflowPunct/>
        <w:topLinePunct w:val="0"/>
        <w:autoSpaceDE w:val="0"/>
        <w:autoSpaceDN w:val="0"/>
        <w:bidi w:val="0"/>
        <w:adjustRightInd w:val="0"/>
        <w:snapToGrid w:val="0"/>
        <w:spacing w:line="480" w:lineRule="auto"/>
        <w:jc w:val="center"/>
        <w:textAlignment w:val="baseline"/>
        <w:rPr>
          <w:rFonts w:hint="eastAsia" w:asciiTheme="minorEastAsia" w:hAnsiTheme="minorEastAsia" w:eastAsiaTheme="minorEastAsia" w:cstheme="minorEastAsia"/>
          <w:b/>
          <w:bCs/>
          <w:color w:val="auto"/>
          <w:sz w:val="30"/>
          <w:szCs w:val="30"/>
          <w:highlight w:val="none"/>
          <w:lang w:val="en-US" w:eastAsia="zh-CN"/>
        </w:rPr>
      </w:pPr>
      <w:r>
        <w:rPr>
          <w:rFonts w:hint="eastAsia" w:asciiTheme="minorEastAsia" w:hAnsiTheme="minorEastAsia" w:eastAsiaTheme="minorEastAsia" w:cstheme="minorEastAsia"/>
          <w:b/>
          <w:bCs/>
          <w:color w:val="auto"/>
          <w:sz w:val="30"/>
          <w:szCs w:val="30"/>
          <w:highlight w:val="none"/>
          <w:lang w:val="en-US" w:eastAsia="zh-CN"/>
        </w:rPr>
        <w:t>3、承诺书</w:t>
      </w:r>
    </w:p>
    <w:p w14:paraId="35E8B38E">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0" w:firstLineChars="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致：郑州美山园林绿化工程有限公司</w:t>
      </w:r>
    </w:p>
    <w:p w14:paraId="1BB8DDBC">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我</w:t>
      </w:r>
      <w:r>
        <w:rPr>
          <w:rFonts w:hint="eastAsia" w:asciiTheme="minorEastAsia" w:hAnsiTheme="minorEastAsia" w:eastAsiaTheme="minorEastAsia" w:cstheme="minorEastAsia"/>
          <w:bCs/>
          <w:color w:val="auto"/>
          <w:sz w:val="24"/>
          <w:szCs w:val="24"/>
          <w:highlight w:val="none"/>
          <w:lang w:val="en-US" w:eastAsia="zh-CN"/>
        </w:rPr>
        <w:t>公司</w:t>
      </w:r>
      <w:r>
        <w:rPr>
          <w:rFonts w:hint="eastAsia" w:asciiTheme="minorEastAsia" w:hAnsiTheme="minorEastAsia" w:eastAsiaTheme="minorEastAsia" w:cstheme="minorEastAsia"/>
          <w:bCs/>
          <w:color w:val="auto"/>
          <w:sz w:val="24"/>
          <w:szCs w:val="24"/>
          <w:highlight w:val="none"/>
        </w:rPr>
        <w:t>自愿参加</w:t>
      </w:r>
      <w:r>
        <w:rPr>
          <w:rFonts w:hint="eastAsia" w:asciiTheme="minorEastAsia" w:hAnsiTheme="minorEastAsia" w:eastAsiaTheme="minorEastAsia" w:cstheme="minorEastAsia"/>
          <w:bCs/>
          <w:color w:val="auto"/>
          <w:sz w:val="24"/>
          <w:szCs w:val="24"/>
          <w:highlight w:val="none"/>
          <w:lang w:val="en-US" w:eastAsia="zh-CN"/>
        </w:rPr>
        <w:t>贵单位组织的</w:t>
      </w:r>
      <w:r>
        <w:rPr>
          <w:rFonts w:hint="eastAsia" w:asciiTheme="minorEastAsia" w:hAnsiTheme="minorEastAsia" w:eastAsiaTheme="minorEastAsia" w:cstheme="minorEastAsia"/>
          <w:b/>
          <w:bCs/>
          <w:color w:val="auto"/>
          <w:kern w:val="0"/>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2"/>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0"/>
          <w:sz w:val="24"/>
          <w:szCs w:val="24"/>
          <w:u w:val="single"/>
          <w:lang w:val="en-US" w:eastAsia="zh-CN" w:bidi="ar"/>
        </w:rPr>
        <w:t>科教产业园基础设施建设项目配套道路-洞庭湖路(豫州大道-青州大道西侧)西段绿化工程劳务分包</w:t>
      </w:r>
      <w:r>
        <w:rPr>
          <w:rFonts w:hint="eastAsia" w:asciiTheme="minorEastAsia" w:hAnsiTheme="minorEastAsia" w:eastAsiaTheme="minorEastAsia" w:cstheme="minorEastAsia"/>
          <w:color w:val="auto"/>
          <w:kern w:val="2"/>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2"/>
          <w:sz w:val="24"/>
          <w:szCs w:val="24"/>
          <w:highlight w:val="none"/>
          <w:u w:val="none"/>
          <w:lang w:val="en-US" w:eastAsia="zh-CN" w:bidi="ar"/>
        </w:rPr>
        <w:t>采购活动</w:t>
      </w:r>
      <w:r>
        <w:rPr>
          <w:rFonts w:hint="eastAsia" w:asciiTheme="minorEastAsia" w:hAnsiTheme="minorEastAsia" w:eastAsiaTheme="minorEastAsia" w:cstheme="minorEastAsia"/>
          <w:color w:val="auto"/>
          <w:sz w:val="24"/>
          <w:szCs w:val="24"/>
          <w:highlight w:val="none"/>
          <w:u w:val="none"/>
          <w:lang w:val="en-US" w:eastAsia="zh-CN"/>
        </w:rPr>
        <w:t>，并</w:t>
      </w:r>
      <w:r>
        <w:rPr>
          <w:rFonts w:hint="eastAsia" w:asciiTheme="minorEastAsia" w:hAnsiTheme="minorEastAsia" w:eastAsiaTheme="minorEastAsia" w:cstheme="minorEastAsia"/>
          <w:bCs/>
          <w:color w:val="auto"/>
          <w:sz w:val="24"/>
          <w:szCs w:val="24"/>
          <w:highlight w:val="none"/>
        </w:rPr>
        <w:t>承诺声明如下：</w:t>
      </w:r>
    </w:p>
    <w:p w14:paraId="3F3F0A34">
      <w:pPr>
        <w:keepNext w:val="0"/>
        <w:keepLines w:val="0"/>
        <w:pageBreakBefore w:val="0"/>
        <w:widowControl w:val="0"/>
        <w:numPr>
          <w:ilvl w:val="0"/>
          <w:numId w:val="3"/>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我公司</w:t>
      </w:r>
      <w:r>
        <w:rPr>
          <w:rFonts w:hint="eastAsia" w:asciiTheme="minorEastAsia" w:hAnsiTheme="minorEastAsia" w:eastAsiaTheme="minorEastAsia" w:cstheme="minorEastAsia"/>
          <w:bCs/>
          <w:color w:val="auto"/>
          <w:sz w:val="24"/>
          <w:szCs w:val="24"/>
          <w:highlight w:val="none"/>
        </w:rPr>
        <w:t>具有良好的商业信誉和健全的财务会计制度；</w:t>
      </w:r>
      <w:r>
        <w:rPr>
          <w:rFonts w:hint="eastAsia" w:asciiTheme="minorEastAsia" w:hAnsiTheme="minorEastAsia" w:eastAsiaTheme="minorEastAsia" w:cstheme="minorEastAsia"/>
          <w:bCs/>
          <w:color w:val="auto"/>
          <w:sz w:val="24"/>
          <w:szCs w:val="24"/>
          <w:highlight w:val="none"/>
          <w:lang w:val="en-US" w:eastAsia="zh-CN"/>
        </w:rPr>
        <w:t>企业近3年财务状况良好，无不良债务。</w:t>
      </w:r>
      <w:r>
        <w:rPr>
          <w:rFonts w:hint="eastAsia" w:asciiTheme="minorEastAsia" w:hAnsiTheme="minorEastAsia" w:eastAsiaTheme="minorEastAsia" w:cstheme="minorEastAsia"/>
          <w:bCs/>
          <w:color w:val="auto"/>
          <w:sz w:val="24"/>
          <w:szCs w:val="24"/>
          <w:highlight w:val="none"/>
        </w:rPr>
        <w:t>有依法缴纳税收和社会保障资金的良好记录；</w:t>
      </w:r>
    </w:p>
    <w:p w14:paraId="58308AEC">
      <w:pPr>
        <w:keepNext w:val="0"/>
        <w:keepLines w:val="0"/>
        <w:pageBreakBefore w:val="0"/>
        <w:widowControl w:val="0"/>
        <w:numPr>
          <w:ilvl w:val="0"/>
          <w:numId w:val="3"/>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我公司具备承接本项目的经营许可（资质文件，如需）、能力及人员配置等。</w:t>
      </w:r>
    </w:p>
    <w:p w14:paraId="631C7D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3、我司</w:t>
      </w:r>
      <w:r>
        <w:rPr>
          <w:rFonts w:hint="eastAsia" w:asciiTheme="minorEastAsia" w:hAnsiTheme="minorEastAsia" w:eastAsiaTheme="minorEastAsia" w:cstheme="minorEastAsia"/>
          <w:bCs/>
          <w:color w:val="auto"/>
          <w:sz w:val="24"/>
          <w:szCs w:val="24"/>
          <w:highlight w:val="none"/>
        </w:rPr>
        <w:t>提供</w:t>
      </w:r>
      <w:r>
        <w:rPr>
          <w:rFonts w:hint="eastAsia" w:asciiTheme="minorEastAsia" w:hAnsiTheme="minorEastAsia" w:eastAsiaTheme="minorEastAsia" w:cstheme="minorEastAsia"/>
          <w:bCs/>
          <w:color w:val="auto"/>
          <w:sz w:val="24"/>
          <w:szCs w:val="24"/>
          <w:highlight w:val="none"/>
          <w:lang w:eastAsia="zh-CN"/>
        </w:rPr>
        <w:t>的</w:t>
      </w:r>
      <w:r>
        <w:rPr>
          <w:rFonts w:hint="eastAsia" w:asciiTheme="minorEastAsia" w:hAnsiTheme="minorEastAsia" w:eastAsiaTheme="minorEastAsia" w:cstheme="minorEastAsia"/>
          <w:bCs/>
          <w:color w:val="auto"/>
          <w:sz w:val="24"/>
          <w:szCs w:val="24"/>
          <w:highlight w:val="none"/>
          <w:lang w:val="en-US" w:eastAsia="zh-CN"/>
        </w:rPr>
        <w:t>所有资料</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数据等</w:t>
      </w:r>
      <w:r>
        <w:rPr>
          <w:rFonts w:hint="eastAsia" w:asciiTheme="minorEastAsia" w:hAnsiTheme="minorEastAsia" w:eastAsiaTheme="minorEastAsia" w:cstheme="minorEastAsia"/>
          <w:bCs/>
          <w:color w:val="auto"/>
          <w:sz w:val="24"/>
          <w:szCs w:val="24"/>
          <w:highlight w:val="none"/>
          <w:lang w:val="en-US" w:eastAsia="zh-CN"/>
        </w:rPr>
        <w:t>均真实有效</w:t>
      </w: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bCs/>
          <w:color w:val="auto"/>
          <w:sz w:val="24"/>
          <w:szCs w:val="24"/>
          <w:highlight w:val="none"/>
          <w:lang w:val="en-US" w:eastAsia="zh-CN"/>
        </w:rPr>
        <w:t>如发现有</w:t>
      </w:r>
      <w:r>
        <w:rPr>
          <w:rFonts w:hint="eastAsia" w:asciiTheme="minorEastAsia" w:hAnsiTheme="minorEastAsia" w:eastAsiaTheme="minorEastAsia" w:cstheme="minorEastAsia"/>
          <w:color w:val="auto"/>
          <w:kern w:val="0"/>
          <w:sz w:val="24"/>
          <w:szCs w:val="24"/>
          <w:lang w:val="en-US" w:eastAsia="zh-CN" w:bidi="ar"/>
        </w:rPr>
        <w:t>弄虚作假</w:t>
      </w:r>
      <w:r>
        <w:rPr>
          <w:rFonts w:hint="eastAsia" w:asciiTheme="minorEastAsia" w:hAnsiTheme="minorEastAsia" w:eastAsiaTheme="minorEastAsia" w:cstheme="minorEastAsia"/>
          <w:bCs/>
          <w:color w:val="auto"/>
          <w:sz w:val="24"/>
          <w:szCs w:val="24"/>
          <w:highlight w:val="none"/>
        </w:rPr>
        <w:t>等情况，</w:t>
      </w:r>
      <w:r>
        <w:rPr>
          <w:rFonts w:hint="eastAsia" w:asciiTheme="minorEastAsia" w:hAnsiTheme="minorEastAsia" w:eastAsiaTheme="minorEastAsia" w:cstheme="minorEastAsia"/>
          <w:bCs/>
          <w:color w:val="auto"/>
          <w:sz w:val="24"/>
          <w:szCs w:val="24"/>
          <w:highlight w:val="none"/>
          <w:lang w:val="en-US" w:eastAsia="zh-CN"/>
        </w:rPr>
        <w:t>我司</w:t>
      </w:r>
      <w:r>
        <w:rPr>
          <w:rFonts w:hint="eastAsia" w:asciiTheme="minorEastAsia" w:hAnsiTheme="minorEastAsia" w:eastAsiaTheme="minorEastAsia" w:cstheme="minorEastAsia"/>
          <w:bCs/>
          <w:color w:val="auto"/>
          <w:sz w:val="24"/>
          <w:szCs w:val="24"/>
          <w:highlight w:val="none"/>
        </w:rPr>
        <w:t>自愿放弃资格并无条件接受相应处罚。</w:t>
      </w:r>
    </w:p>
    <w:p w14:paraId="47015B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4、在递交响应文件过程中，无论我方报价是否被接受，由此产生的一切费用及风险由我方承担。</w:t>
      </w:r>
    </w:p>
    <w:p w14:paraId="2B6ECE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val="en-US" w:eastAsia="zh-CN"/>
        </w:rPr>
        <w:t>5、我公司已</w:t>
      </w:r>
      <w:r>
        <w:rPr>
          <w:rFonts w:hint="eastAsia" w:asciiTheme="minorEastAsia" w:hAnsiTheme="minorEastAsia" w:eastAsiaTheme="minorEastAsia" w:cstheme="minorEastAsia"/>
          <w:bCs/>
          <w:color w:val="auto"/>
          <w:sz w:val="24"/>
          <w:szCs w:val="24"/>
          <w:highlight w:val="none"/>
          <w:lang w:eastAsia="zh-CN"/>
        </w:rPr>
        <w:t>充分熟悉本项目所在地的与履行</w:t>
      </w:r>
      <w:r>
        <w:rPr>
          <w:rFonts w:hint="eastAsia" w:asciiTheme="minorEastAsia" w:hAnsiTheme="minorEastAsia" w:eastAsiaTheme="minorEastAsia" w:cstheme="minorEastAsia"/>
          <w:bCs/>
          <w:color w:val="auto"/>
          <w:sz w:val="24"/>
          <w:szCs w:val="24"/>
          <w:highlight w:val="none"/>
          <w:lang w:val="en-US" w:eastAsia="zh-CN"/>
        </w:rPr>
        <w:t>本项目</w:t>
      </w:r>
      <w:r>
        <w:rPr>
          <w:rFonts w:hint="eastAsia" w:asciiTheme="minorEastAsia" w:hAnsiTheme="minorEastAsia" w:eastAsiaTheme="minorEastAsia" w:cstheme="minorEastAsia"/>
          <w:bCs/>
          <w:color w:val="auto"/>
          <w:sz w:val="24"/>
          <w:szCs w:val="24"/>
          <w:highlight w:val="none"/>
          <w:lang w:eastAsia="zh-CN"/>
        </w:rPr>
        <w:t>有关的各种情况，包括自然环境、政府管控、气候条件、劳动力及公用设施等，</w:t>
      </w:r>
      <w:r>
        <w:rPr>
          <w:rFonts w:hint="eastAsia" w:asciiTheme="minorEastAsia" w:hAnsiTheme="minorEastAsia" w:eastAsiaTheme="minorEastAsia" w:cstheme="minorEastAsia"/>
          <w:bCs/>
          <w:color w:val="auto"/>
          <w:sz w:val="24"/>
          <w:szCs w:val="24"/>
          <w:highlight w:val="none"/>
          <w:lang w:val="en-US" w:eastAsia="zh-CN"/>
        </w:rPr>
        <w:t>如果我方报价被接受</w:t>
      </w:r>
      <w:r>
        <w:rPr>
          <w:rFonts w:hint="eastAsia" w:asciiTheme="minorEastAsia" w:hAnsiTheme="minorEastAsia" w:eastAsiaTheme="minorEastAsia" w:cstheme="minorEastAsia"/>
          <w:bCs/>
          <w:color w:val="auto"/>
          <w:sz w:val="24"/>
          <w:szCs w:val="24"/>
          <w:highlight w:val="none"/>
          <w:lang w:eastAsia="zh-CN"/>
        </w:rPr>
        <w:t>，在合同履行过程中的所有风险由</w:t>
      </w:r>
      <w:r>
        <w:rPr>
          <w:rFonts w:hint="eastAsia" w:asciiTheme="minorEastAsia" w:hAnsiTheme="minorEastAsia" w:eastAsiaTheme="minorEastAsia" w:cstheme="minorEastAsia"/>
          <w:bCs/>
          <w:color w:val="auto"/>
          <w:sz w:val="24"/>
          <w:szCs w:val="24"/>
          <w:highlight w:val="none"/>
          <w:lang w:val="en-US" w:eastAsia="zh-CN"/>
        </w:rPr>
        <w:t>我公司</w:t>
      </w:r>
      <w:r>
        <w:rPr>
          <w:rFonts w:hint="eastAsia" w:asciiTheme="minorEastAsia" w:hAnsiTheme="minorEastAsia" w:eastAsiaTheme="minorEastAsia" w:cstheme="minorEastAsia"/>
          <w:bCs/>
          <w:color w:val="auto"/>
          <w:sz w:val="24"/>
          <w:szCs w:val="24"/>
          <w:highlight w:val="none"/>
          <w:lang w:eastAsia="zh-CN"/>
        </w:rPr>
        <w:t>自行承担。</w:t>
      </w:r>
    </w:p>
    <w:p w14:paraId="5466B2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6、如果我方报价被接受，从递交报价开始至合同签订前，如果因不可预知的原因导致本项目取消时，我公司因准备履行本合同而产生的相关费用及风险由我公司自行承担，与贵公司无关。</w:t>
      </w:r>
    </w:p>
    <w:p w14:paraId="2FF410D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val="en-US" w:eastAsia="zh-CN"/>
        </w:rPr>
        <w:t>7、我方</w:t>
      </w:r>
      <w:r>
        <w:rPr>
          <w:rFonts w:hint="eastAsia" w:asciiTheme="minorEastAsia" w:hAnsiTheme="minorEastAsia" w:eastAsiaTheme="minorEastAsia" w:cstheme="minorEastAsia"/>
          <w:bCs/>
          <w:color w:val="auto"/>
          <w:sz w:val="24"/>
          <w:szCs w:val="24"/>
          <w:highlight w:val="none"/>
          <w:lang w:eastAsia="zh-CN"/>
        </w:rPr>
        <w:t>理解</w:t>
      </w:r>
      <w:r>
        <w:rPr>
          <w:rFonts w:hint="eastAsia" w:asciiTheme="minorEastAsia" w:hAnsiTheme="minorEastAsia" w:eastAsiaTheme="minorEastAsia" w:cstheme="minorEastAsia"/>
          <w:bCs/>
          <w:color w:val="auto"/>
          <w:sz w:val="24"/>
          <w:szCs w:val="24"/>
          <w:highlight w:val="none"/>
          <w:lang w:val="en-US" w:eastAsia="zh-CN"/>
        </w:rPr>
        <w:t>贵方</w:t>
      </w:r>
      <w:r>
        <w:rPr>
          <w:rFonts w:hint="eastAsia" w:asciiTheme="minorEastAsia" w:hAnsiTheme="minorEastAsia" w:eastAsiaTheme="minorEastAsia" w:cstheme="minorEastAsia"/>
          <w:bCs/>
          <w:color w:val="auto"/>
          <w:sz w:val="24"/>
          <w:szCs w:val="24"/>
          <w:highlight w:val="none"/>
          <w:lang w:eastAsia="zh-CN"/>
        </w:rPr>
        <w:t>有权不解释</w:t>
      </w:r>
      <w:r>
        <w:rPr>
          <w:rFonts w:hint="eastAsia" w:asciiTheme="minorEastAsia" w:hAnsiTheme="minorEastAsia" w:eastAsiaTheme="minorEastAsia" w:cstheme="minorEastAsia"/>
          <w:bCs/>
          <w:color w:val="auto"/>
          <w:sz w:val="24"/>
          <w:szCs w:val="24"/>
          <w:highlight w:val="none"/>
          <w:lang w:val="en-US" w:eastAsia="zh-CN"/>
        </w:rPr>
        <w:t>我方报价未被接受的</w:t>
      </w:r>
      <w:r>
        <w:rPr>
          <w:rFonts w:hint="eastAsia" w:asciiTheme="minorEastAsia" w:hAnsiTheme="minorEastAsia" w:eastAsiaTheme="minorEastAsia" w:cstheme="minorEastAsia"/>
          <w:bCs/>
          <w:color w:val="auto"/>
          <w:sz w:val="24"/>
          <w:szCs w:val="24"/>
          <w:highlight w:val="none"/>
          <w:lang w:eastAsia="zh-CN"/>
        </w:rPr>
        <w:t>原因，而无须承担任何责任。</w:t>
      </w:r>
    </w:p>
    <w:p w14:paraId="45007A8B">
      <w:pPr>
        <w:pStyle w:val="3"/>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 xml:space="preserve">     </w:t>
      </w:r>
    </w:p>
    <w:p w14:paraId="368B46A0">
      <w:pPr>
        <w:pStyle w:val="3"/>
        <w:keepNext w:val="0"/>
        <w:keepLines w:val="0"/>
        <w:pageBreakBefore w:val="0"/>
        <w:widowControl w:val="0"/>
        <w:kinsoku/>
        <w:wordWrap/>
        <w:overflowPunct/>
        <w:topLinePunct w:val="0"/>
        <w:autoSpaceDE/>
        <w:autoSpaceDN/>
        <w:bidi w:val="0"/>
        <w:adjustRightInd/>
        <w:snapToGrid/>
        <w:spacing w:line="480" w:lineRule="auto"/>
        <w:ind w:firstLine="960" w:firstLineChars="4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特此承诺。</w:t>
      </w:r>
    </w:p>
    <w:p w14:paraId="76E2609A">
      <w:pP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bCs/>
          <w:color w:val="auto"/>
          <w:sz w:val="24"/>
          <w:szCs w:val="24"/>
          <w:highlight w:val="none"/>
          <w:lang w:val="en-US" w:eastAsia="zh-CN"/>
        </w:rPr>
        <w:t xml:space="preserve">                                      单位名称：（盖公章）</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94E1C9"/>
    <w:multiLevelType w:val="singleLevel"/>
    <w:tmpl w:val="2194E1C9"/>
    <w:lvl w:ilvl="0" w:tentative="0">
      <w:start w:val="1"/>
      <w:numFmt w:val="decimal"/>
      <w:suff w:val="nothing"/>
      <w:lvlText w:val="（%1）"/>
      <w:lvlJc w:val="left"/>
    </w:lvl>
  </w:abstractNum>
  <w:abstractNum w:abstractNumId="1">
    <w:nsid w:val="252BBA93"/>
    <w:multiLevelType w:val="singleLevel"/>
    <w:tmpl w:val="252BBA93"/>
    <w:lvl w:ilvl="0" w:tentative="0">
      <w:start w:val="1"/>
      <w:numFmt w:val="decimal"/>
      <w:suff w:val="nothing"/>
      <w:lvlText w:val="%1、"/>
      <w:lvlJc w:val="left"/>
    </w:lvl>
  </w:abstractNum>
  <w:abstractNum w:abstractNumId="2">
    <w:nsid w:val="51175426"/>
    <w:multiLevelType w:val="singleLevel"/>
    <w:tmpl w:val="51175426"/>
    <w:lvl w:ilvl="0" w:tentative="0">
      <w:start w:val="1"/>
      <w:numFmt w:val="decimal"/>
      <w:lvlText w:val="%1."/>
      <w:lvlJc w:val="left"/>
      <w:pPr>
        <w:tabs>
          <w:tab w:val="left" w:pos="312"/>
        </w:tabs>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0ZGEwMDBlMWJkYTVjOGMxODQ2NjY4MjdkNWEwODkifQ=="/>
  </w:docVars>
  <w:rsids>
    <w:rsidRoot w:val="00000000"/>
    <w:rsid w:val="02066586"/>
    <w:rsid w:val="027A4388"/>
    <w:rsid w:val="038C6FFE"/>
    <w:rsid w:val="0512647D"/>
    <w:rsid w:val="05230493"/>
    <w:rsid w:val="074309F6"/>
    <w:rsid w:val="09DB36A3"/>
    <w:rsid w:val="0A1B3E57"/>
    <w:rsid w:val="0D1259D2"/>
    <w:rsid w:val="0D8573EA"/>
    <w:rsid w:val="0D9710D2"/>
    <w:rsid w:val="11325054"/>
    <w:rsid w:val="11B7376F"/>
    <w:rsid w:val="12954B50"/>
    <w:rsid w:val="12A55A2B"/>
    <w:rsid w:val="12ED107F"/>
    <w:rsid w:val="13AE69E1"/>
    <w:rsid w:val="14210F24"/>
    <w:rsid w:val="14574C67"/>
    <w:rsid w:val="14736A36"/>
    <w:rsid w:val="16502E13"/>
    <w:rsid w:val="16AA5FDA"/>
    <w:rsid w:val="17497411"/>
    <w:rsid w:val="17E75AA7"/>
    <w:rsid w:val="187C294D"/>
    <w:rsid w:val="189059A9"/>
    <w:rsid w:val="18F13A93"/>
    <w:rsid w:val="1A961A8F"/>
    <w:rsid w:val="1AA01BA7"/>
    <w:rsid w:val="1B7D6202"/>
    <w:rsid w:val="1BAB226E"/>
    <w:rsid w:val="1C2F70F9"/>
    <w:rsid w:val="1C4B0A10"/>
    <w:rsid w:val="1CB226AE"/>
    <w:rsid w:val="1D0F6BF6"/>
    <w:rsid w:val="1E906F3A"/>
    <w:rsid w:val="1EDD2B81"/>
    <w:rsid w:val="2081591D"/>
    <w:rsid w:val="21F47D17"/>
    <w:rsid w:val="23615E8A"/>
    <w:rsid w:val="249B170E"/>
    <w:rsid w:val="24A01A63"/>
    <w:rsid w:val="24FB3537"/>
    <w:rsid w:val="25827E99"/>
    <w:rsid w:val="268C03A4"/>
    <w:rsid w:val="26A03E06"/>
    <w:rsid w:val="27D51257"/>
    <w:rsid w:val="29357CF3"/>
    <w:rsid w:val="294954A4"/>
    <w:rsid w:val="29C479C4"/>
    <w:rsid w:val="2B822DD4"/>
    <w:rsid w:val="2BA54170"/>
    <w:rsid w:val="2C9A62BA"/>
    <w:rsid w:val="2D0C145B"/>
    <w:rsid w:val="2D8C77D5"/>
    <w:rsid w:val="2E1F4C92"/>
    <w:rsid w:val="2E6456E6"/>
    <w:rsid w:val="2E80408C"/>
    <w:rsid w:val="2ED331CF"/>
    <w:rsid w:val="2F3A598B"/>
    <w:rsid w:val="2FF626A4"/>
    <w:rsid w:val="302A430B"/>
    <w:rsid w:val="304E0D04"/>
    <w:rsid w:val="31445B32"/>
    <w:rsid w:val="32152B03"/>
    <w:rsid w:val="32BC0DC1"/>
    <w:rsid w:val="34666738"/>
    <w:rsid w:val="349324A9"/>
    <w:rsid w:val="34A15BA1"/>
    <w:rsid w:val="34DD22C4"/>
    <w:rsid w:val="35535E11"/>
    <w:rsid w:val="35807190"/>
    <w:rsid w:val="36363637"/>
    <w:rsid w:val="36C22196"/>
    <w:rsid w:val="379515F9"/>
    <w:rsid w:val="38B93070"/>
    <w:rsid w:val="3B7F2EA4"/>
    <w:rsid w:val="3B85543A"/>
    <w:rsid w:val="3C0D1499"/>
    <w:rsid w:val="3C6D663D"/>
    <w:rsid w:val="3C9E78D4"/>
    <w:rsid w:val="3DDC1498"/>
    <w:rsid w:val="3E017E56"/>
    <w:rsid w:val="3E9724EF"/>
    <w:rsid w:val="402A400C"/>
    <w:rsid w:val="403D3370"/>
    <w:rsid w:val="4085218C"/>
    <w:rsid w:val="409276EC"/>
    <w:rsid w:val="41597EF3"/>
    <w:rsid w:val="41625619"/>
    <w:rsid w:val="419B78FC"/>
    <w:rsid w:val="42377FAF"/>
    <w:rsid w:val="425E18F6"/>
    <w:rsid w:val="42AE1DE3"/>
    <w:rsid w:val="42F471BB"/>
    <w:rsid w:val="43AA56C2"/>
    <w:rsid w:val="43E96283"/>
    <w:rsid w:val="44531571"/>
    <w:rsid w:val="45913B74"/>
    <w:rsid w:val="46356650"/>
    <w:rsid w:val="49B44ADC"/>
    <w:rsid w:val="4A0E7001"/>
    <w:rsid w:val="4A7527C8"/>
    <w:rsid w:val="4B8D210F"/>
    <w:rsid w:val="4B943AC5"/>
    <w:rsid w:val="4CDC43E8"/>
    <w:rsid w:val="4D6622AA"/>
    <w:rsid w:val="4E5751C4"/>
    <w:rsid w:val="4E58181E"/>
    <w:rsid w:val="4ED74AAA"/>
    <w:rsid w:val="4FFD70A1"/>
    <w:rsid w:val="502705CF"/>
    <w:rsid w:val="521B7DC6"/>
    <w:rsid w:val="524A590E"/>
    <w:rsid w:val="55A20505"/>
    <w:rsid w:val="56F7363B"/>
    <w:rsid w:val="57B60E22"/>
    <w:rsid w:val="582E57DE"/>
    <w:rsid w:val="58687336"/>
    <w:rsid w:val="58BA5314"/>
    <w:rsid w:val="58BE2E58"/>
    <w:rsid w:val="5ACB670A"/>
    <w:rsid w:val="5B065ABF"/>
    <w:rsid w:val="5B33475E"/>
    <w:rsid w:val="5B8A5AD4"/>
    <w:rsid w:val="5D52600B"/>
    <w:rsid w:val="5DAB5045"/>
    <w:rsid w:val="5F132F7F"/>
    <w:rsid w:val="5F5A3D62"/>
    <w:rsid w:val="60465938"/>
    <w:rsid w:val="619760B8"/>
    <w:rsid w:val="61D204BC"/>
    <w:rsid w:val="61E97AE7"/>
    <w:rsid w:val="62541019"/>
    <w:rsid w:val="62A37A6C"/>
    <w:rsid w:val="634A5CBE"/>
    <w:rsid w:val="63616083"/>
    <w:rsid w:val="63A5224A"/>
    <w:rsid w:val="645D5DE1"/>
    <w:rsid w:val="64B05FA0"/>
    <w:rsid w:val="64C45454"/>
    <w:rsid w:val="656E2A04"/>
    <w:rsid w:val="66BC4ABE"/>
    <w:rsid w:val="66C84965"/>
    <w:rsid w:val="674D3CE9"/>
    <w:rsid w:val="67BE18C9"/>
    <w:rsid w:val="69122021"/>
    <w:rsid w:val="693C0CF4"/>
    <w:rsid w:val="69777216"/>
    <w:rsid w:val="6B003950"/>
    <w:rsid w:val="6C553829"/>
    <w:rsid w:val="6D082B76"/>
    <w:rsid w:val="6D8F69E6"/>
    <w:rsid w:val="6D9544F3"/>
    <w:rsid w:val="6F0D03EB"/>
    <w:rsid w:val="6F515906"/>
    <w:rsid w:val="6F800BBD"/>
    <w:rsid w:val="6FA10B33"/>
    <w:rsid w:val="716B2896"/>
    <w:rsid w:val="71EE6A1B"/>
    <w:rsid w:val="71F53A06"/>
    <w:rsid w:val="71F72C8D"/>
    <w:rsid w:val="72E1342A"/>
    <w:rsid w:val="744E47C9"/>
    <w:rsid w:val="75210F0A"/>
    <w:rsid w:val="76B20AE1"/>
    <w:rsid w:val="79BE7679"/>
    <w:rsid w:val="79D923D5"/>
    <w:rsid w:val="79FD36C9"/>
    <w:rsid w:val="7A3127A5"/>
    <w:rsid w:val="7A431F1D"/>
    <w:rsid w:val="7A8D148A"/>
    <w:rsid w:val="7B690B97"/>
    <w:rsid w:val="7C5F2E1B"/>
    <w:rsid w:val="7D5F76CD"/>
    <w:rsid w:val="7E0D15F7"/>
    <w:rsid w:val="7EB13D59"/>
    <w:rsid w:val="7F6D06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4"/>
    <w:qFormat/>
    <w:uiPriority w:val="0"/>
    <w:pPr>
      <w:adjustRightInd/>
      <w:spacing w:after="120"/>
      <w:ind w:firstLine="420"/>
      <w:jc w:val="both"/>
      <w:textAlignment w:val="auto"/>
    </w:pPr>
    <w:rPr>
      <w:rFonts w:ascii="Times New Roman"/>
      <w:kern w:val="2"/>
      <w:sz w:val="32"/>
    </w:rPr>
  </w:style>
  <w:style w:type="paragraph" w:styleId="3">
    <w:name w:val="Body Text"/>
    <w:basedOn w:val="1"/>
    <w:next w:val="1"/>
    <w:qFormat/>
    <w:uiPriority w:val="0"/>
    <w:pPr>
      <w:adjustRightInd w:val="0"/>
      <w:jc w:val="left"/>
      <w:textAlignment w:val="baseline"/>
    </w:pPr>
    <w:rPr>
      <w:rFonts w:ascii="楷体_GB2312" w:eastAsia="楷体_GB2312"/>
      <w:kern w:val="0"/>
      <w:sz w:val="28"/>
      <w:szCs w:val="20"/>
    </w:rPr>
  </w:style>
  <w:style w:type="paragraph" w:styleId="4">
    <w:name w:val="Body Text First Indent 2"/>
    <w:basedOn w:val="5"/>
    <w:next w:val="1"/>
    <w:qFormat/>
    <w:uiPriority w:val="0"/>
    <w:pPr>
      <w:spacing w:before="100" w:beforeAutospacing="1" w:after="100" w:afterAutospacing="1"/>
      <w:ind w:firstLine="420" w:firstLineChars="200"/>
    </w:pPr>
    <w:rPr>
      <w:szCs w:val="21"/>
    </w:rPr>
  </w:style>
  <w:style w:type="paragraph" w:styleId="5">
    <w:name w:val="Body Text Indent"/>
    <w:basedOn w:val="1"/>
    <w:next w:val="1"/>
    <w:qFormat/>
    <w:uiPriority w:val="0"/>
    <w:pPr>
      <w:spacing w:after="120"/>
      <w:ind w:left="420" w:leftChars="200"/>
    </w:pPr>
  </w:style>
  <w:style w:type="paragraph" w:styleId="6">
    <w:name w:val="Body Text 2"/>
    <w:basedOn w:val="1"/>
    <w:qFormat/>
    <w:uiPriority w:val="0"/>
    <w:pPr>
      <w:spacing w:after="120" w:afterLines="0" w:line="480" w:lineRule="auto"/>
    </w:pPr>
    <w:rPr>
      <w:rFonts w:ascii="Times New Roman" w:hAnsi="Times New Roman"/>
      <w:szCs w:val="20"/>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FollowedHyperlink"/>
    <w:basedOn w:val="9"/>
    <w:qFormat/>
    <w:uiPriority w:val="0"/>
    <w:rPr>
      <w:color w:val="800080"/>
      <w:u w:val="single"/>
    </w:rPr>
  </w:style>
  <w:style w:type="character" w:customStyle="1" w:styleId="11">
    <w:name w:val="font2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96eb1c00-5c56-400e-b567-0d26b683ae78</errorID>
      <errorWord>-</errorWord>
      <group>L1_Format</group>
      <groupName>格式问题</groupName>
      <ability>L2_HalfPunc_CN</ability>
      <abilityName>全半角问题</abilityName>
      <candidateList>
        <item>－</item>
      </candidateList>
      <explain>文本全半角错误。</explain>
      <paraID>5D96C492</paraID>
      <start>17</start>
      <end>18</end>
      <status>unmodified</status>
      <modifiedWord/>
      <trackRevisions>false</trackRevisions>
    </reviewItem>
    <reviewItem>
      <errorID>0fe90541-6a81-4686-ad79-2f87f2c950b3</errorID>
      <errorWord>-</errorWord>
      <group>L1_Format</group>
      <groupName>格式问题</groupName>
      <ability>L2_HalfPunc_CN</ability>
      <abilityName>全半角问题</abilityName>
      <candidateList>
        <item>－</item>
      </candidateList>
      <explain>文本全半角错误。</explain>
      <paraID>5D96C492</paraID>
      <start>27</start>
      <end>28</end>
      <status>unmodified</status>
      <modifiedWord/>
      <trackRevisions>false</trackRevisions>
    </reviewItem>
    <reviewItem>
      <errorID>44c19b2c-3363-4048-a05f-13f2ca59b15f</errorID>
      <errorWord>-</errorWord>
      <group>L1_Format</group>
      <groupName>格式问题</groupName>
      <ability>L2_HalfPunc_CN</ability>
      <abilityName>全半角问题</abilityName>
      <candidateList>
        <item>－</item>
      </candidateList>
      <explain>文本全半角错误。</explain>
      <paraID>302BF61E</paraID>
      <start>21</start>
      <end>22</end>
      <status>unmodified</status>
      <modifiedWord/>
      <trackRevisions>false</trackRevisions>
    </reviewItem>
    <reviewItem>
      <errorID>a9e734cc-005d-429f-837a-647c81968ed1</errorID>
      <errorWord>-</errorWord>
      <group>L1_Format</group>
      <groupName>格式问题</groupName>
      <ability>L2_HalfPunc_CN</ability>
      <abilityName>全半角问题</abilityName>
      <candidateList>
        <item>－</item>
      </candidateList>
      <explain>文本全半角错误。</explain>
      <paraID>302BF61E</paraID>
      <start>31</start>
      <end>32</end>
      <status>unmodified</status>
      <modifiedWord/>
      <trackRevisions>false</trackRevisions>
    </reviewItem>
    <reviewItem>
      <errorID>9ee697ca-1b09-46c8-b27c-03a7c0208a88</errorID>
      <errorWord>-</errorWord>
      <group>L1_Format</group>
      <groupName>格式问题</groupName>
      <ability>L2_HalfPunc_CN</ability>
      <abilityName>全半角问题</abilityName>
      <candidateList>
        <item>－</item>
      </candidateList>
      <explain>文本全半角错误。</explain>
      <paraID>651B55D8</paraID>
      <start>24</start>
      <end>25</end>
      <status>unmodified</status>
      <modifiedWord/>
      <trackRevisions>false</trackRevisions>
    </reviewItem>
    <reviewItem>
      <errorID>1ab53393-483e-4006-997d-042717b161b4</errorID>
      <errorWord>-</errorWord>
      <group>L1_Format</group>
      <groupName>格式问题</groupName>
      <ability>L2_HalfPunc_CN</ability>
      <abilityName>全半角问题</abilityName>
      <candidateList>
        <item>－</item>
      </candidateList>
      <explain>文本全半角错误。</explain>
      <paraID>651B55D8</paraID>
      <start>34</start>
      <end>35</end>
      <status>unmodified</status>
      <modifiedWord/>
      <trackRevisions>false</trackRevisions>
    </reviewItem>
    <reviewItem>
      <errorID>4e295d2b-28b1-4f5f-95aa-000576382b31</errorID>
      <errorWord>人</errorWord>
      <group>L1_Word</group>
      <groupName>字词问题</groupName>
      <ability>L2_Typo</ability>
      <abilityName>字词错误</abilityName>
      <candidateList>
        <item>人支</item>
      </candidateList>
      <explain/>
      <paraID>5CAF2659</paraID>
      <start>114</start>
      <end>115</end>
      <status>unmodified</status>
      <modifiedWord/>
      <trackRevisions>false</trackRevisions>
    </reviewItem>
    <reviewItem>
      <errorID>ac7a33dd-ad99-449b-a671-7165b3287749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191A2620</paraID>
      <start>0</start>
      <end>2</end>
      <status>unmodified</status>
      <modifiedWord/>
      <trackRevisions>false</trackRevisions>
    </reviewItem>
    <reviewItem>
      <errorID>b4578081-33e1-4a22-99d9-ab420553ef6e</errorID>
      <errorWord>、或者</errorWord>
      <group>L1_Word</group>
      <groupName>字词问题</groupName>
      <ability>L2_Typo</ability>
      <abilityName>字词错误</abilityName>
      <candidateList>
        <item>，或者</item>
      </candidateList>
      <explain/>
      <paraID>66AA0094</paraID>
      <start>11</start>
      <end>14</end>
      <status>unmodified</status>
      <modifiedWord/>
      <trackRevisions>false</trackRevisions>
    </reviewItem>
    <reviewItem>
      <errorID>085d316c-453c-47e0-8fa8-a46981a13e66</errorID>
      <errorWord>等的</errorWord>
      <group>L1_Word</group>
      <groupName>字词问题</groupName>
      <ability>L2_Typo</ability>
      <abilityName>字词错误</abilityName>
      <candidateList>
        <item>等</item>
      </candidateList>
      <explain/>
      <paraID>1F7AD190</paraID>
      <start>35</start>
      <end>37</end>
      <status>unmodified</status>
      <modifiedWord/>
      <trackRevisions>false</trackRevisions>
    </reviewItem>
    <reviewItem>
      <errorID>62d90d08-ed1d-4748-9765-b7bb581442d8</errorID>
      <errorWord>日至2026年</errorWord>
      <group>L1_Word</group>
      <groupName>字词问题</groupName>
      <ability>L2_Typo</ability>
      <abilityName>字词错误</abilityName>
      <candidateList>
        <item>日起至2026年</item>
      </candidateList>
      <explain/>
      <paraID> 391C5C1</paraID>
      <start>21</start>
      <end>28</end>
      <status>unmodified</status>
      <modifiedWord/>
      <trackRevisions>false</trackRevisions>
    </reviewItem>
    <reviewItem>
      <errorID>4dfb1ea0-c71b-4bb7-b84b-a653cea6fb2f</errorID>
      <errorWord>-</errorWord>
      <group>L1_Format</group>
      <groupName>格式问题</groupName>
      <ability>L2_HalfPunc_CN</ability>
      <abilityName>全半角问题</abilityName>
      <candidateList>
        <item>－</item>
      </candidateList>
      <explain>文本全半角错误。</explain>
      <paraID>35A88712</paraID>
      <start>60</start>
      <end>61</end>
      <status>unmodified</status>
      <modifiedWord/>
      <trackRevisions>false</trackRevisions>
    </reviewItem>
    <reviewItem>
      <errorID>e1756b6b-a5bd-4576-891e-c2cc50db3bfb</errorID>
      <errorWord>-</errorWord>
      <group>L1_Format</group>
      <groupName>格式问题</groupName>
      <ability>L2_HalfPunc_CN</ability>
      <abilityName>全半角问题</abilityName>
      <candidateList>
        <item>－</item>
      </candidateList>
      <explain>文本全半角错误。</explain>
      <paraID>35A88712</paraID>
      <start>70</start>
      <end>71</end>
      <status>unmodified</status>
      <modifiedWord/>
      <trackRevisions>false</trackRevisions>
    </reviewItem>
    <reviewItem>
      <errorID>4fea74ec-e345-4edf-a677-cbe6d276c388</errorID>
      <errorWord>-</errorWord>
      <group>L1_Format</group>
      <groupName>格式问题</groupName>
      <ability>L2_HalfPunc_CN</ability>
      <abilityName>全半角问题</abilityName>
      <candidateList>
        <item>－</item>
      </candidateList>
      <explain>文本全半角错误。</explain>
      <paraID>7BAF0829</paraID>
      <start>17</start>
      <end>18</end>
      <status>unmodified</status>
      <modifiedWord/>
      <trackRevisions>false</trackRevisions>
    </reviewItem>
    <reviewItem>
      <errorID>653e9af3-08b5-4afe-9c34-1e219f0a795d</errorID>
      <errorWord>-</errorWord>
      <group>L1_Format</group>
      <groupName>格式问题</groupName>
      <ability>L2_HalfPunc_CN</ability>
      <abilityName>全半角问题</abilityName>
      <candidateList>
        <item>－</item>
      </candidateList>
      <explain>文本全半角错误。</explain>
      <paraID>7BAF0829</paraID>
      <start>27</start>
      <end>28</end>
      <status>unmodified</status>
      <modifiedWord/>
      <trackRevisions>false</trackRevisions>
    </reviewItem>
    <reviewItem>
      <errorID>d264730a-0fca-4666-8010-09c6355d0957</errorID>
      <errorWord>、</errorWord>
      <group>L1_Word</group>
      <groupName>字词问题</groupName>
      <ability>L2_Typo</ability>
      <abilityName>字词错误</abilityName>
      <candidateList>
        <item>、开</item>
      </candidateList>
      <explain/>
      <paraID>39E3B6D7</paraID>
      <start>31</start>
      <end>32</end>
      <status>unmodified</status>
      <modifiedWord/>
      <trackRevisions>false</trackRevisions>
    </reviewItem>
    <reviewItem>
      <errorID>46a57d84-aae5-44c8-b78c-4d48f6b4f7f4</errorID>
      <errorWord>、或者</errorWord>
      <group>L1_Word</group>
      <groupName>字词问题</groupName>
      <ability>L2_Typo</ability>
      <abilityName>字词错误</abilityName>
      <candidateList>
        <item>，或者</item>
      </candidateList>
      <explain/>
      <paraID>150507E2</paraID>
      <start>19</start>
      <end>22</end>
      <status>unmodified</status>
      <modifiedWord/>
      <trackRevisions>false</trackRevisions>
    </reviewItem>
    <reviewItem>
      <errorID>b1d17a37-bb95-4457-b6da-c9295f5853b9</errorID>
      <errorWord>等的</errorWord>
      <group>L1_Word</group>
      <groupName>字词问题</groupName>
      <ability>L2_Typo</ability>
      <abilityName>字词错误</abilityName>
      <candidateList>
        <item>等</item>
      </candidateList>
      <explain/>
      <paraID>380FBEB4</paraID>
      <start>35</start>
      <end>37</end>
      <status>unmodified</status>
      <modifiedWord/>
      <trackRevisions>false</trackRevisions>
    </reviewItem>
    <reviewItem>
      <errorID>20786a62-3fa2-4172-ba8c-d9c190602d6f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D0631DD</paraID>
      <start>0</start>
      <end>2</end>
      <status>unmodified</status>
      <modifiedWord/>
      <trackRevisions>false</trackRevisions>
    </reviewItem>
    <reviewItem>
      <errorID>cf1222a3-df6d-45f3-a586-c8223b633422</errorID>
      <errorWord>-</errorWord>
      <group>L1_Format</group>
      <groupName>格式问题</groupName>
      <ability>L2_HalfPunc_CN</ability>
      <abilityName>全半角问题</abilityName>
      <candidateList>
        <item>－</item>
      </candidateList>
      <explain>文本全半角错误。</explain>
      <paraID>5592B75F</paraID>
      <start>19</start>
      <end>20</end>
      <status>unmodified</status>
      <modifiedWord/>
      <trackRevisions>false</trackRevisions>
    </reviewItem>
    <reviewItem>
      <errorID>97c21d2b-d86a-40c7-b141-ff204ece34a8</errorID>
      <errorWord>-</errorWord>
      <group>L1_Format</group>
      <groupName>格式问题</groupName>
      <ability>L2_HalfPunc_CN</ability>
      <abilityName>全半角问题</abilityName>
      <candidateList>
        <item>－</item>
      </candidateList>
      <explain>文本全半角错误。</explain>
      <paraID>5592B75F</paraID>
      <start>29</start>
      <end>30</end>
      <status>unmodified</status>
      <modifiedWord/>
      <trackRevisions>false</trackRevisions>
    </reviewItem>
    <reviewItem>
      <errorID>c6f3fa14-ff64-48d6-9071-a52af9b9defc</errorID>
      <errorWord>-</errorWord>
      <group>L1_Format</group>
      <groupName>格式问题</groupName>
      <ability>L2_HalfPunc_CN</ability>
      <abilityName>全半角问题</abilityName>
      <candidateList>
        <item>－</item>
      </candidateList>
      <explain>文本全半角错误。</explain>
      <paraID>772DF895</paraID>
      <start>17</start>
      <end>18</end>
      <status>unmodified</status>
      <modifiedWord/>
      <trackRevisions>false</trackRevisions>
    </reviewItem>
    <reviewItem>
      <errorID>a7ae691a-b071-44b2-b823-04a3e862171b</errorID>
      <errorWord>-</errorWord>
      <group>L1_Format</group>
      <groupName>格式问题</groupName>
      <ability>L2_HalfPunc_CN</ability>
      <abilityName>全半角问题</abilityName>
      <candidateList>
        <item>－</item>
      </candidateList>
      <explain>文本全半角错误。</explain>
      <paraID>772DF895</paraID>
      <start>27</start>
      <end>28</end>
      <status>unmodified</status>
      <modifiedWord/>
      <trackRevisions>false</trackRevisions>
    </reviewItem>
    <reviewItem>
      <errorID>2c3d9a0e-aabc-4c0a-aeb8-e7e9c98badeb</errorID>
      <errorWord>-</errorWord>
      <group>L1_Format</group>
      <groupName>格式问题</groupName>
      <ability>L2_HalfPunc_CN</ability>
      <abilityName>全半角问题</abilityName>
      <candidateList>
        <item>－</item>
      </candidateList>
      <explain>文本全半角错误。</explain>
      <paraID>552172D0</paraID>
      <start>61</start>
      <end>62</end>
      <status>unmodified</status>
      <modifiedWord/>
      <trackRevisions>false</trackRevisions>
    </reviewItem>
    <reviewItem>
      <errorID>3062421a-aa08-4e89-b7db-d1378d20d3af</errorID>
      <errorWord>-</errorWord>
      <group>L1_Format</group>
      <groupName>格式问题</groupName>
      <ability>L2_HalfPunc_CN</ability>
      <abilityName>全半角问题</abilityName>
      <candidateList>
        <item>－</item>
      </candidateList>
      <explain>文本全半角错误。</explain>
      <paraID>552172D0</paraID>
      <start>71</start>
      <end>72</end>
      <status>unmodified</status>
      <modifiedWord/>
      <trackRevisions>false</trackRevisions>
    </reviewItem>
    <reviewItem>
      <errorID>efde22f0-d8c9-4322-a5bb-835c56f599a3</errorID>
      <errorWord>-</errorWord>
      <group>L1_Format</group>
      <groupName>格式问题</groupName>
      <ability>L2_HalfPunc_CN</ability>
      <abilityName>全半角问题</abilityName>
      <candidateList>
        <item>－</item>
      </candidateList>
      <explain>文本全半角错误。</explain>
      <paraID>1BB8DDBC</paraID>
      <start>32</start>
      <end>33</end>
      <status>unmodified</status>
      <modifiedWord/>
      <trackRevisions>false</trackRevisions>
    </reviewItem>
    <reviewItem>
      <errorID>55f6930c-34f4-4de6-8266-14d58e86881c</errorID>
      <errorWord>-</errorWord>
      <group>L1_Format</group>
      <groupName>格式问题</groupName>
      <ability>L2_HalfPunc_CN</ability>
      <abilityName>全半角问题</abilityName>
      <candidateList>
        <item>－</item>
      </candidateList>
      <explain>文本全半角错误。</explain>
      <paraID>1BB8DDBC</paraID>
      <start>42</start>
      <end>43</end>
      <status>unmodified</status>
      <modifiedWord/>
      <trackRevisions>false</trackRevisions>
    </reviewItem>
    <reviewItem>
      <errorID>e8bdecb9-5e4e-483c-a6cf-a4e2207ef8ed</errorID>
      <errorWord>公司有</errorWord>
      <group>L1_Word</group>
      <groupName>字词问题</groupName>
      <ability>L2_Typo</ability>
      <abilityName>字词错误</abilityName>
      <candidateList>
        <item>公司</item>
      </candidateList>
      <explain/>
      <paraID>58308AEC</paraID>
      <start>1</start>
      <end>4</end>
      <status>unmodified</status>
      <modifiedWord/>
      <trackRevisions>false</trackRevisions>
    </reviewItem>
    <reviewItem>
      <errorID>53318160-11c6-4025-90fc-8a9228d38a76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5466B2D3</paraID>
      <start>0</start>
      <end>2</end>
      <status>unmodified</status>
      <modifiedWord/>
      <trackRevisions>false</trackRevisions>
    </reviewItem>
    <reviewItem>
      <errorID>6fd55cfd-2f49-4698-b3ef-c3c436edffc4</errorID>
      <errorWord>而此</errorWord>
      <group>L1_Word</group>
      <groupName>字词问题</groupName>
      <ability>L2_Typo</ability>
      <abilityName>字词错误</abilityName>
      <candidateList>
        <item>而</item>
      </candidateList>
      <explain/>
      <paraID>5466B2D3</paraID>
      <start>56</start>
      <end>58</end>
      <status>unmodified</status>
      <modifiedWord/>
      <trackRevisions>false</trackRevisions>
    </reviewItem>
    <reviewItem>
      <errorID>c74cc9c1-cb48-4f90-834d-7bbb6c2f1a72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2FF410D1</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d912600c-6d32-46e0-a1e0-0315be16c24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693</Words>
  <Characters>712</Characters>
  <Lines>0</Lines>
  <Paragraphs>0</Paragraphs>
  <TotalTime>10</TotalTime>
  <ScaleCrop>false</ScaleCrop>
  <LinksUpToDate>false</LinksUpToDate>
  <CharactersWithSpaces>714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2024-09-06T07:50:00Z</dcterms:created>
  <dc:creator>彭启国</dc:creator>
  <cp:lastModifiedBy>新青年</cp:lastModifiedBy>
  <cp:lastPrinted>2024-12-23T06:29:00Z</cp:lastPrinted>
  <dcterms:modified xsi:type="dcterms:W3CDTF">2026-10-21T01:06:28Z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8EBD3528C02B4538A1060B168A6FD835_12</vt:lpwstr>
  </property>
  <property fmtid="{D5CDD505-2E9C-101B-9397-08002B2CF9AE}" pid="4" name="KSOTemplateDocerSaveRecord">
    <vt:lpwstr>eyJoZGlkIjoiNzBhYzJmODUwZGE4MDMxMGIyYWUzMzU3YTgyY2FjMTYiLCJ1c2VySWQiOiI0MzIwNDIwMjAifQ==</vt:lpwstr>
  </property>
</Properties>
</file>