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6C49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bCs/>
          <w:color w:val="auto"/>
          <w:kern w:val="0"/>
          <w:sz w:val="32"/>
          <w:szCs w:val="32"/>
          <w:lang w:val="en-US" w:eastAsia="zh-CN" w:bidi="ar"/>
        </w:rPr>
      </w:pPr>
      <w:r>
        <w:rPr>
          <w:rFonts w:hint="eastAsia" w:asciiTheme="minorEastAsia" w:hAnsiTheme="minorEastAsia" w:eastAsiaTheme="minorEastAsia" w:cstheme="minorEastAsia"/>
          <w:b/>
          <w:bCs/>
          <w:color w:val="auto"/>
          <w:kern w:val="0"/>
          <w:sz w:val="32"/>
          <w:szCs w:val="32"/>
          <w:lang w:val="en-US" w:eastAsia="zh-CN" w:bidi="ar"/>
        </w:rPr>
        <w:t>科教产业园基础设施建设项目配套道路-洞庭湖路(豫州大道-青州大道西侧)西段绿化工程</w:t>
      </w:r>
      <w:r>
        <w:rPr>
          <w:rFonts w:hint="eastAsia" w:asciiTheme="minorEastAsia" w:hAnsiTheme="minorEastAsia" w:eastAsiaTheme="minorEastAsia" w:cstheme="minorEastAsia"/>
          <w:b/>
          <w:bCs/>
          <w:color w:val="auto"/>
          <w:kern w:val="0"/>
          <w:sz w:val="32"/>
          <w:szCs w:val="32"/>
          <w:u w:val="none"/>
          <w:lang w:val="en-US" w:eastAsia="zh-CN" w:bidi="ar"/>
        </w:rPr>
        <w:t>材料</w:t>
      </w:r>
      <w:r>
        <w:rPr>
          <w:rFonts w:hint="eastAsia" w:asciiTheme="minorEastAsia" w:hAnsiTheme="minorEastAsia" w:eastAsiaTheme="minorEastAsia" w:cstheme="minorEastAsia"/>
          <w:b/>
          <w:bCs/>
          <w:color w:val="auto"/>
          <w:kern w:val="0"/>
          <w:sz w:val="32"/>
          <w:szCs w:val="32"/>
          <w:lang w:val="en-US" w:eastAsia="zh-CN" w:bidi="ar"/>
        </w:rPr>
        <w:t>采购公告</w:t>
      </w:r>
    </w:p>
    <w:p w14:paraId="763718B5">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b/>
          <w:bCs/>
          <w:color w:val="auto"/>
          <w:kern w:val="0"/>
          <w:sz w:val="24"/>
          <w:szCs w:val="24"/>
          <w:lang w:val="en-US" w:eastAsia="zh-CN" w:bidi="ar"/>
        </w:rPr>
      </w:pPr>
      <w:r>
        <w:rPr>
          <w:rFonts w:hint="eastAsia" w:asciiTheme="minorEastAsia" w:hAnsiTheme="minorEastAsia" w:eastAsiaTheme="minorEastAsia" w:cstheme="minorEastAsia"/>
          <w:b/>
          <w:bCs/>
          <w:color w:val="auto"/>
          <w:kern w:val="0"/>
          <w:sz w:val="24"/>
          <w:szCs w:val="24"/>
          <w:lang w:val="en-US" w:eastAsia="zh-CN" w:bidi="ar"/>
        </w:rPr>
        <w:t>一、采购条件</w:t>
      </w:r>
    </w:p>
    <w:p w14:paraId="302BF61E">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美山公司</w:t>
      </w:r>
      <w:r>
        <w:rPr>
          <w:rFonts w:hint="eastAsia" w:asciiTheme="minorEastAsia" w:hAnsiTheme="minorEastAsia" w:eastAsiaTheme="minorEastAsia" w:cstheme="minorEastAsia"/>
          <w:color w:val="auto"/>
          <w:kern w:val="0"/>
          <w:sz w:val="24"/>
          <w:szCs w:val="24"/>
          <w:u w:val="double"/>
          <w:lang w:val="en-US" w:eastAsia="zh-CN" w:bidi="ar"/>
        </w:rPr>
        <w:t>科教产业园基础设施建设项目配套道路-洞庭湖路(豫州大道-青州大道西侧)西段绿化工程材料采购</w:t>
      </w:r>
      <w:r>
        <w:rPr>
          <w:rFonts w:hint="eastAsia" w:asciiTheme="minorEastAsia" w:hAnsiTheme="minorEastAsia" w:eastAsiaTheme="minorEastAsia" w:cstheme="minorEastAsia"/>
          <w:color w:val="auto"/>
          <w:kern w:val="0"/>
          <w:sz w:val="24"/>
          <w:szCs w:val="24"/>
          <w:lang w:val="en-US" w:eastAsia="zh-CN" w:bidi="ar"/>
        </w:rPr>
        <w:t>具备采购条件，采购人为郑州美山园林绿化工程有限公司。</w:t>
      </w:r>
      <w:r>
        <w:rPr>
          <w:rFonts w:hint="eastAsia" w:ascii="宋体" w:hAnsi="宋体" w:eastAsia="宋体" w:cs="宋体"/>
          <w:color w:val="auto"/>
          <w:kern w:val="0"/>
          <w:sz w:val="24"/>
          <w:szCs w:val="24"/>
          <w:lang w:val="en-US" w:eastAsia="zh-CN" w:bidi="ar"/>
        </w:rPr>
        <w:t>现</w:t>
      </w:r>
      <w:r>
        <w:rPr>
          <w:rFonts w:hint="eastAsia" w:ascii="宋体" w:hAnsi="宋体" w:cs="宋体"/>
          <w:color w:val="auto"/>
          <w:kern w:val="0"/>
          <w:sz w:val="24"/>
          <w:szCs w:val="24"/>
          <w:lang w:val="en-US" w:eastAsia="zh-CN" w:bidi="ar"/>
        </w:rPr>
        <w:t>公开采购，邀请具备条件的</w:t>
      </w:r>
      <w:r>
        <w:rPr>
          <w:rFonts w:hint="eastAsia" w:ascii="宋体" w:hAnsi="宋体" w:eastAsia="宋体" w:cs="宋体"/>
          <w:color w:val="auto"/>
          <w:kern w:val="0"/>
          <w:sz w:val="24"/>
          <w:szCs w:val="24"/>
          <w:lang w:val="en-US" w:eastAsia="zh-CN" w:bidi="ar"/>
        </w:rPr>
        <w:t>供应商报名参加。</w:t>
      </w:r>
    </w:p>
    <w:p w14:paraId="12989131">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b/>
          <w:bCs/>
          <w:color w:val="auto"/>
          <w:kern w:val="0"/>
          <w:sz w:val="24"/>
          <w:szCs w:val="24"/>
          <w:lang w:val="en-US" w:eastAsia="zh-CN" w:bidi="ar"/>
        </w:rPr>
      </w:pPr>
      <w:r>
        <w:rPr>
          <w:rFonts w:hint="eastAsia" w:asciiTheme="minorEastAsia" w:hAnsiTheme="minorEastAsia" w:eastAsiaTheme="minorEastAsia" w:cstheme="minorEastAsia"/>
          <w:b/>
          <w:bCs/>
          <w:color w:val="auto"/>
          <w:kern w:val="0"/>
          <w:sz w:val="24"/>
          <w:szCs w:val="24"/>
          <w:lang w:val="en-US" w:eastAsia="zh-CN" w:bidi="ar"/>
        </w:rPr>
        <w:t>二、项目概况</w:t>
      </w:r>
    </w:p>
    <w:p w14:paraId="651B55D8">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bidi="ar"/>
        </w:rPr>
      </w:pPr>
      <w:r>
        <w:rPr>
          <w:rFonts w:hint="eastAsia" w:asciiTheme="minorEastAsia" w:hAnsiTheme="minorEastAsia" w:eastAsiaTheme="minorEastAsia" w:cstheme="minorEastAsia"/>
          <w:color w:val="auto"/>
          <w:kern w:val="0"/>
          <w:sz w:val="24"/>
          <w:szCs w:val="24"/>
          <w:lang w:val="en-US" w:eastAsia="zh-CN" w:bidi="ar"/>
        </w:rPr>
        <w:t>1、项目名称：</w:t>
      </w:r>
      <w:r>
        <w:rPr>
          <w:rFonts w:hint="eastAsia" w:asciiTheme="minorEastAsia" w:hAnsiTheme="minorEastAsia" w:eastAsiaTheme="minorEastAsia" w:cstheme="minorEastAsia"/>
          <w:color w:val="auto"/>
          <w:kern w:val="0"/>
          <w:sz w:val="24"/>
          <w:szCs w:val="24"/>
          <w:u w:val="none"/>
          <w:lang w:val="en-US" w:eastAsia="zh-CN" w:bidi="ar"/>
        </w:rPr>
        <w:t>科教产业园基础设施建设项目配套道路-洞庭湖路(豫州大道-青州大道西侧)西段绿化工程材料采购；</w:t>
      </w:r>
    </w:p>
    <w:p w14:paraId="156F929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rPr>
          <w:rFonts w:hint="eastAsia" w:asciiTheme="minorEastAsia" w:hAnsiTheme="minorEastAsia" w:eastAsiaTheme="minorEastAsia" w:cstheme="minorEastAsia"/>
          <w:color w:val="auto"/>
          <w:kern w:val="0"/>
          <w:sz w:val="24"/>
          <w:szCs w:val="24"/>
          <w:u w:val="none"/>
          <w:lang w:val="en-US" w:eastAsia="zh-CN" w:bidi="ar"/>
        </w:rPr>
      </w:pPr>
      <w:r>
        <w:rPr>
          <w:rFonts w:hint="eastAsia" w:asciiTheme="minorEastAsia" w:hAnsiTheme="minorEastAsia" w:eastAsiaTheme="minorEastAsia" w:cstheme="minorEastAsia"/>
          <w:b w:val="0"/>
          <w:color w:val="auto"/>
          <w:kern w:val="0"/>
          <w:sz w:val="24"/>
          <w:szCs w:val="24"/>
          <w:highlight w:val="none"/>
          <w:lang w:val="en-US" w:eastAsia="zh-CN" w:bidi="ar"/>
        </w:rPr>
        <w:t>2、交货地点：</w:t>
      </w:r>
      <w:r>
        <w:rPr>
          <w:rFonts w:hint="eastAsia" w:asciiTheme="minorEastAsia" w:hAnsiTheme="minorEastAsia" w:eastAsiaTheme="minorEastAsia" w:cstheme="minorEastAsia"/>
          <w:color w:val="auto"/>
          <w:kern w:val="0"/>
          <w:sz w:val="24"/>
          <w:szCs w:val="24"/>
          <w:u w:val="none"/>
          <w:lang w:val="en-US" w:eastAsia="zh-CN" w:bidi="ar"/>
        </w:rPr>
        <w:t>郑州航空港经济综合实验区东北片区。</w:t>
      </w:r>
    </w:p>
    <w:p w14:paraId="46FC7AA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u w:val="none"/>
          <w:lang w:val="en-US" w:eastAsia="zh-CN" w:bidi="ar"/>
        </w:rPr>
      </w:pPr>
      <w:r>
        <w:rPr>
          <w:rFonts w:hint="eastAsia" w:asciiTheme="minorEastAsia" w:hAnsiTheme="minorEastAsia" w:eastAsiaTheme="minorEastAsia" w:cstheme="minorEastAsia"/>
          <w:color w:val="auto"/>
          <w:kern w:val="0"/>
          <w:sz w:val="24"/>
          <w:szCs w:val="24"/>
          <w:lang w:val="en-US" w:eastAsia="zh-CN" w:bidi="ar"/>
        </w:rPr>
        <w:t>3、供货范围：</w:t>
      </w:r>
      <w:r>
        <w:rPr>
          <w:rFonts w:hint="eastAsia" w:asciiTheme="majorEastAsia" w:hAnsiTheme="majorEastAsia" w:eastAsiaTheme="majorEastAsia" w:cstheme="majorEastAsia"/>
          <w:i w:val="0"/>
          <w:iCs w:val="0"/>
          <w:color w:val="000000"/>
          <w:kern w:val="0"/>
          <w:sz w:val="24"/>
          <w:szCs w:val="24"/>
          <w:u w:val="none"/>
          <w:lang w:val="en-US" w:eastAsia="zh-CN" w:bidi="ar"/>
        </w:rPr>
        <w:t>科教产业园基础设施建设项目配套道路-洞庭湖路(豫州大道-青州大道西侧)西段绿化工程涉及的材料采购，具体按采购人要求</w:t>
      </w:r>
      <w:r>
        <w:rPr>
          <w:rFonts w:hint="eastAsia" w:asciiTheme="minorEastAsia" w:hAnsiTheme="minorEastAsia" w:eastAsiaTheme="minorEastAsia" w:cstheme="minorEastAsia"/>
          <w:color w:val="auto"/>
          <w:kern w:val="0"/>
          <w:sz w:val="24"/>
          <w:szCs w:val="24"/>
          <w:u w:val="none"/>
          <w:lang w:val="en-US" w:eastAsia="zh-CN" w:bidi="ar"/>
        </w:rPr>
        <w:t>。</w:t>
      </w:r>
    </w:p>
    <w:p w14:paraId="2E1592D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rPr>
          <w:rFonts w:hint="eastAsia" w:asciiTheme="minorEastAsia" w:hAnsiTheme="minorEastAsia" w:eastAsiaTheme="minorEastAsia" w:cstheme="minorEastAsia"/>
          <w:color w:val="auto"/>
          <w:kern w:val="0"/>
          <w:sz w:val="24"/>
          <w:szCs w:val="24"/>
          <w:u w:val="none"/>
          <w:lang w:val="en-US" w:eastAsia="zh-CN" w:bidi="ar"/>
        </w:rPr>
      </w:pPr>
      <w:r>
        <w:rPr>
          <w:rFonts w:hint="eastAsia" w:asciiTheme="minorEastAsia" w:hAnsiTheme="minorEastAsia" w:eastAsiaTheme="minorEastAsia" w:cstheme="minorEastAsia"/>
          <w:color w:val="auto"/>
          <w:kern w:val="0"/>
          <w:sz w:val="24"/>
          <w:szCs w:val="24"/>
          <w:u w:val="none"/>
          <w:lang w:val="en-US" w:eastAsia="zh-CN" w:bidi="ar"/>
        </w:rPr>
        <w:t>4、承包内容：</w:t>
      </w:r>
      <w:r>
        <w:rPr>
          <w:rFonts w:hint="eastAsia" w:asciiTheme="minorEastAsia" w:hAnsiTheme="minorEastAsia" w:eastAsiaTheme="minorEastAsia" w:cstheme="minorEastAsia"/>
          <w:color w:val="auto"/>
          <w:spacing w:val="0"/>
          <w:kern w:val="0"/>
          <w:sz w:val="24"/>
          <w:szCs w:val="24"/>
          <w:highlight w:val="none"/>
          <w:lang w:val="en-US" w:eastAsia="zh-CN" w:bidi="ar"/>
        </w:rPr>
        <w:t>供货范围内材料的包装、运输、运输保险、装卸、以及质保等所有工作</w:t>
      </w:r>
      <w:r>
        <w:rPr>
          <w:rFonts w:hint="eastAsia" w:asciiTheme="minorEastAsia" w:hAnsiTheme="minorEastAsia" w:eastAsiaTheme="minorEastAsia" w:cstheme="minorEastAsia"/>
          <w:color w:val="auto"/>
          <w:kern w:val="0"/>
          <w:sz w:val="24"/>
          <w:szCs w:val="24"/>
          <w:u w:val="none"/>
          <w:lang w:val="en-US" w:eastAsia="zh-CN" w:bidi="ar"/>
        </w:rPr>
        <w:t>。</w:t>
      </w:r>
    </w:p>
    <w:p w14:paraId="7AB8F3FA">
      <w:pPr>
        <w:keepNext w:val="0"/>
        <w:keepLines w:val="0"/>
        <w:pageBreakBefore w:val="0"/>
        <w:widowControl/>
        <w:overflowPunct/>
        <w:topLinePunct w:val="0"/>
        <w:bidi w:val="0"/>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u w:val="none"/>
          <w:lang w:val="en-US" w:eastAsia="zh-CN" w:bidi="ar"/>
        </w:rPr>
      </w:pPr>
      <w:r>
        <w:rPr>
          <w:rFonts w:hint="eastAsia" w:asciiTheme="minorEastAsia" w:hAnsiTheme="minorEastAsia" w:eastAsiaTheme="minorEastAsia" w:cstheme="minorEastAsia"/>
          <w:color w:val="auto"/>
          <w:kern w:val="0"/>
          <w:sz w:val="24"/>
          <w:szCs w:val="24"/>
          <w:u w:val="none"/>
          <w:lang w:val="en-US" w:eastAsia="zh-CN" w:bidi="ar"/>
        </w:rPr>
        <w:t>5、</w:t>
      </w:r>
      <w:r>
        <w:rPr>
          <w:rFonts w:hint="eastAsia" w:asciiTheme="minorEastAsia" w:hAnsiTheme="minorEastAsia" w:eastAsiaTheme="minorEastAsia" w:cstheme="minorEastAsia"/>
          <w:sz w:val="24"/>
          <w:szCs w:val="24"/>
        </w:rPr>
        <w:t>质保期</w:t>
      </w: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color w:val="auto"/>
          <w:kern w:val="0"/>
          <w:sz w:val="24"/>
          <w:szCs w:val="24"/>
          <w:u w:val="none"/>
          <w:lang w:val="en-US" w:eastAsia="zh-CN" w:bidi="ar"/>
        </w:rPr>
        <w:t>。</w:t>
      </w:r>
    </w:p>
    <w:p w14:paraId="13E6A015">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bCs/>
          <w:color w:val="auto"/>
          <w:kern w:val="0"/>
          <w:sz w:val="24"/>
          <w:szCs w:val="24"/>
          <w:lang w:val="en-US" w:eastAsia="zh-CN" w:bidi="ar"/>
        </w:rPr>
        <w:t>三、采购内容、报价及付款</w:t>
      </w:r>
    </w:p>
    <w:p w14:paraId="0F58B9E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rPr>
          <w:rFonts w:hint="eastAsia" w:asciiTheme="minorEastAsia" w:hAnsiTheme="minorEastAsia" w:eastAsiaTheme="minorEastAsia" w:cstheme="minorEastAsia"/>
          <w:color w:val="auto"/>
          <w:kern w:val="0"/>
          <w:sz w:val="24"/>
          <w:szCs w:val="24"/>
          <w:u w:val="none"/>
          <w:lang w:val="en-US" w:eastAsia="zh-CN" w:bidi="ar"/>
        </w:rPr>
      </w:pPr>
      <w:r>
        <w:rPr>
          <w:rFonts w:hint="eastAsia" w:asciiTheme="minorEastAsia" w:hAnsiTheme="minorEastAsia" w:eastAsiaTheme="minorEastAsia" w:cstheme="minorEastAsia"/>
          <w:b/>
          <w:bCs/>
          <w:color w:val="auto"/>
          <w:spacing w:val="0"/>
          <w:kern w:val="0"/>
          <w:sz w:val="24"/>
          <w:szCs w:val="24"/>
          <w:highlight w:val="none"/>
          <w:lang w:val="en-US" w:eastAsia="zh-CN" w:bidi="ar"/>
        </w:rPr>
        <w:t>1</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b/>
          <w:bCs/>
          <w:color w:val="auto"/>
          <w:spacing w:val="0"/>
          <w:kern w:val="0"/>
          <w:sz w:val="24"/>
          <w:szCs w:val="24"/>
          <w:highlight w:val="none"/>
          <w:lang w:val="en-US" w:eastAsia="zh-CN" w:bidi="ar"/>
        </w:rPr>
        <w:t>采购内容：</w:t>
      </w:r>
      <w:r>
        <w:rPr>
          <w:rFonts w:hint="eastAsia" w:asciiTheme="minorEastAsia" w:hAnsiTheme="minorEastAsia" w:eastAsiaTheme="minorEastAsia" w:cstheme="minorEastAsia"/>
          <w:color w:val="auto"/>
          <w:spacing w:val="0"/>
          <w:kern w:val="0"/>
          <w:sz w:val="24"/>
          <w:szCs w:val="24"/>
          <w:highlight w:val="none"/>
          <w:lang w:val="en-US" w:eastAsia="zh-CN" w:bidi="ar"/>
        </w:rPr>
        <w:t>供货范围内材料的包装、运输、运输保险、装卸、以及质保等所有工作。</w:t>
      </w:r>
    </w:p>
    <w:p w14:paraId="46379AE8">
      <w:pPr>
        <w:keepNext w:val="0"/>
        <w:keepLines w:val="0"/>
        <w:pageBreakBefore w:val="0"/>
        <w:widowControl/>
        <w:kinsoku/>
        <w:wordWrap/>
        <w:overflowPunct/>
        <w:topLinePunct w:val="0"/>
        <w:autoSpaceDE/>
        <w:autoSpaceDN/>
        <w:bidi w:val="0"/>
        <w:adjustRightInd/>
        <w:snapToGrid/>
        <w:spacing w:line="560" w:lineRule="exact"/>
        <w:ind w:firstLine="482" w:firstLineChars="200"/>
        <w:jc w:val="left"/>
        <w:textAlignment w:val="center"/>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b/>
          <w:bCs/>
          <w:color w:val="auto"/>
          <w:spacing w:val="0"/>
          <w:kern w:val="0"/>
          <w:sz w:val="24"/>
          <w:szCs w:val="24"/>
          <w:highlight w:val="none"/>
          <w:lang w:val="en-US" w:eastAsia="zh-CN" w:bidi="ar"/>
        </w:rPr>
        <w:t>2、报价范围及要求：</w:t>
      </w:r>
      <w:r>
        <w:rPr>
          <w:rFonts w:hint="eastAsia" w:ascii="宋体" w:hAnsi="宋体" w:eastAsia="宋体" w:cs="宋体"/>
          <w:b w:val="0"/>
          <w:bCs w:val="0"/>
          <w:color w:val="auto"/>
          <w:kern w:val="0"/>
          <w:sz w:val="24"/>
          <w:szCs w:val="24"/>
          <w:lang w:val="en-US" w:eastAsia="zh-CN" w:bidi="ar"/>
        </w:rPr>
        <w:t>按照优惠率的方式进行报价。</w:t>
      </w:r>
      <w:r>
        <w:rPr>
          <w:rFonts w:hint="eastAsia" w:ascii="宋体" w:hAnsi="宋体" w:cs="宋体"/>
          <w:b w:val="0"/>
          <w:bCs w:val="0"/>
          <w:color w:val="auto"/>
          <w:kern w:val="0"/>
          <w:sz w:val="24"/>
          <w:szCs w:val="24"/>
          <w:lang w:val="en-US" w:eastAsia="zh-CN" w:bidi="ar"/>
        </w:rPr>
        <w:t>结算价=实际供货并验收合格的各项材料数量乘各项材料结算单价，各项材料结算单价=业主上级单位审定工程结算分析出的各项材料单价（不含税）×（1－成交人所报优惠率）×（1+成交人所报增值税税率）。</w:t>
      </w:r>
    </w:p>
    <w:p w14:paraId="38074638">
      <w:pPr>
        <w:keepNext w:val="0"/>
        <w:keepLines w:val="0"/>
        <w:pageBreakBefore w:val="0"/>
        <w:widowControl/>
        <w:kinsoku w:val="0"/>
        <w:wordWrap/>
        <w:overflowPunct/>
        <w:topLinePunct w:val="0"/>
        <w:autoSpaceDE w:val="0"/>
        <w:autoSpaceDN w:val="0"/>
        <w:bidi w:val="0"/>
        <w:adjustRightInd w:val="0"/>
        <w:snapToGrid w:val="0"/>
        <w:spacing w:before="106" w:line="360" w:lineRule="auto"/>
        <w:ind w:right="43" w:firstLine="482" w:firstLineChars="200"/>
        <w:textAlignment w:val="baseline"/>
        <w:rPr>
          <w:rFonts w:hint="eastAsia" w:asciiTheme="minorEastAsia" w:hAnsiTheme="minorEastAsia" w:eastAsiaTheme="minorEastAsia" w:cstheme="minorEastAsia"/>
          <w:b/>
          <w:bCs/>
          <w:color w:val="auto"/>
          <w:spacing w:val="0"/>
          <w:kern w:val="0"/>
          <w:sz w:val="24"/>
          <w:szCs w:val="24"/>
          <w:highlight w:val="none"/>
          <w:lang w:val="en-US" w:eastAsia="zh-CN" w:bidi="ar"/>
        </w:rPr>
      </w:pPr>
      <w:r>
        <w:rPr>
          <w:rFonts w:hint="eastAsia" w:asciiTheme="minorEastAsia" w:hAnsiTheme="minorEastAsia" w:eastAsiaTheme="minorEastAsia" w:cstheme="minorEastAsia"/>
          <w:b/>
          <w:bCs/>
          <w:color w:val="auto"/>
          <w:kern w:val="0"/>
          <w:sz w:val="24"/>
          <w:szCs w:val="24"/>
          <w:lang w:val="en-US" w:eastAsia="zh-CN" w:bidi="ar"/>
        </w:rPr>
        <w:t>3、履约担保、</w:t>
      </w:r>
      <w:r>
        <w:rPr>
          <w:rFonts w:hint="eastAsia" w:asciiTheme="minorEastAsia" w:hAnsiTheme="minorEastAsia" w:eastAsiaTheme="minorEastAsia" w:cstheme="minorEastAsia"/>
          <w:b/>
          <w:bCs/>
          <w:color w:val="auto"/>
          <w:spacing w:val="0"/>
          <w:kern w:val="0"/>
          <w:sz w:val="24"/>
          <w:szCs w:val="24"/>
          <w:highlight w:val="none"/>
          <w:lang w:val="en-US" w:eastAsia="zh-CN" w:bidi="ar"/>
        </w:rPr>
        <w:t>付款方式、控制价及成交规则：</w:t>
      </w:r>
    </w:p>
    <w:p w14:paraId="71046289">
      <w:pPr>
        <w:keepNext w:val="0"/>
        <w:keepLines w:val="0"/>
        <w:pageBreakBefore w:val="0"/>
        <w:shd w:val="clear" w:color="auto" w:fill="auto"/>
        <w:kinsoku/>
        <w:wordWrap/>
        <w:overflowPunct/>
        <w:topLinePunct w:val="0"/>
        <w:bidi w:val="0"/>
        <w:snapToGrid/>
        <w:spacing w:line="360" w:lineRule="auto"/>
        <w:ind w:firstLine="480" w:firstLineChars="200"/>
        <w:textAlignment w:val="auto"/>
        <w:rPr>
          <w:rFonts w:hint="eastAsia" w:asciiTheme="minorEastAsia" w:hAnsiTheme="minorEastAsia" w:eastAsiaTheme="minorEastAsia" w:cstheme="minorEastAsia"/>
          <w:b w:val="0"/>
          <w:bCs w:val="0"/>
          <w:color w:val="auto"/>
          <w:spacing w:val="0"/>
          <w:kern w:val="0"/>
          <w:sz w:val="24"/>
          <w:szCs w:val="24"/>
          <w:highlight w:val="none"/>
          <w:lang w:val="en-US" w:eastAsia="zh-CN" w:bidi="ar"/>
        </w:rPr>
      </w:pPr>
      <w:r>
        <w:rPr>
          <w:rFonts w:hint="eastAsia" w:asciiTheme="minorEastAsia" w:hAnsiTheme="minorEastAsia" w:eastAsiaTheme="minorEastAsia" w:cstheme="minorEastAsia"/>
          <w:b w:val="0"/>
          <w:bCs w:val="0"/>
          <w:color w:val="auto"/>
          <w:spacing w:val="0"/>
          <w:kern w:val="0"/>
          <w:sz w:val="24"/>
          <w:szCs w:val="24"/>
          <w:highlight w:val="none"/>
          <w:lang w:val="en-US" w:eastAsia="zh-CN" w:bidi="ar"/>
        </w:rPr>
        <w:t>3.1履约担保：不提供。</w:t>
      </w:r>
    </w:p>
    <w:p w14:paraId="2251F93B">
      <w:pPr>
        <w:keepNext w:val="0"/>
        <w:keepLines w:val="0"/>
        <w:pageBreakBefore w:val="0"/>
        <w:widowControl/>
        <w:suppressLineNumbers w:val="0"/>
        <w:kinsoku w:val="0"/>
        <w:overflowPunct/>
        <w:topLinePunct w:val="0"/>
        <w:autoSpaceDE w:val="0"/>
        <w:autoSpaceDN w:val="0"/>
        <w:bidi w:val="0"/>
        <w:adjustRightInd w:val="0"/>
        <w:snapToGrid w:val="0"/>
        <w:spacing w:before="106" w:line="360" w:lineRule="auto"/>
        <w:ind w:right="43" w:firstLine="480" w:firstLineChars="200"/>
        <w:jc w:val="left"/>
        <w:textAlignment w:val="baseline"/>
        <w:rPr>
          <w:rFonts w:hint="eastAsia" w:asciiTheme="minorEastAsia" w:hAnsiTheme="minorEastAsia" w:eastAsiaTheme="minorEastAsia" w:cstheme="minorEastAsia"/>
          <w:color w:val="auto"/>
          <w:spacing w:val="0"/>
          <w:kern w:val="0"/>
          <w:sz w:val="24"/>
          <w:szCs w:val="24"/>
          <w:highlight w:val="none"/>
          <w:lang w:val="en-US" w:eastAsia="zh-CN" w:bidi="ar"/>
        </w:rPr>
      </w:pPr>
      <w:r>
        <w:rPr>
          <w:rFonts w:hint="eastAsia" w:asciiTheme="minorEastAsia" w:hAnsiTheme="minorEastAsia" w:eastAsiaTheme="minorEastAsia" w:cstheme="minorEastAsia"/>
          <w:color w:val="auto"/>
          <w:spacing w:val="0"/>
          <w:kern w:val="0"/>
          <w:sz w:val="24"/>
          <w:szCs w:val="24"/>
          <w:highlight w:val="none"/>
          <w:lang w:val="en-US" w:eastAsia="zh-CN" w:bidi="ar"/>
        </w:rPr>
        <w:t>3.2 付款方式</w:t>
      </w:r>
    </w:p>
    <w:p w14:paraId="5CAF2659">
      <w:pPr>
        <w:keepNext w:val="0"/>
        <w:keepLines w:val="0"/>
        <w:pageBreakBefore w:val="0"/>
        <w:widowControl/>
        <w:suppressLineNumbers w:val="0"/>
        <w:kinsoku w:val="0"/>
        <w:overflowPunct/>
        <w:topLinePunct w:val="0"/>
        <w:autoSpaceDE w:val="0"/>
        <w:autoSpaceDN w:val="0"/>
        <w:bidi w:val="0"/>
        <w:adjustRightInd w:val="0"/>
        <w:snapToGrid w:val="0"/>
        <w:spacing w:before="106" w:line="360" w:lineRule="auto"/>
        <w:ind w:right="43" w:firstLine="480" w:firstLineChars="200"/>
        <w:jc w:val="left"/>
        <w:textAlignment w:val="baseline"/>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bidi="ar"/>
        </w:rPr>
        <w:t>工程施工完成30%经采购人确认后，视采购人资金情况，向成交人支付不高于合同暂定价20%的货款；自工程施工完成30%至工程施工完成，视采购人资金情况，采购人向成交人付至不高于合同暂定价80%的货款；工程验收合格、结算完成后，向成交人付至结算总价的97%。余结算价款的3%为质保金，</w:t>
      </w:r>
      <w:r>
        <w:rPr>
          <w:rFonts w:hint="eastAsia" w:asciiTheme="minorEastAsia" w:hAnsiTheme="minorEastAsia" w:eastAsiaTheme="minorEastAsia" w:cstheme="minorEastAsia"/>
          <w:b w:val="0"/>
          <w:bCs w:val="0"/>
          <w:color w:val="auto"/>
          <w:sz w:val="24"/>
          <w:szCs w:val="24"/>
          <w:lang w:val="en-US" w:eastAsia="zh-CN"/>
        </w:rPr>
        <w:t>质保期满后无任何质量问题无息支付完毕质保金。成交人</w:t>
      </w:r>
      <w:r>
        <w:rPr>
          <w:rFonts w:hint="eastAsia" w:asciiTheme="minorEastAsia" w:hAnsiTheme="minorEastAsia" w:eastAsiaTheme="minorEastAsia" w:cstheme="minorEastAsia"/>
          <w:b w:val="0"/>
          <w:bCs w:val="0"/>
          <w:color w:val="auto"/>
          <w:sz w:val="24"/>
          <w:szCs w:val="24"/>
          <w:highlight w:val="none"/>
          <w:shd w:val="clear"/>
          <w:lang w:val="en-US" w:eastAsia="zh-CN"/>
        </w:rPr>
        <w:t>在申请至结算价97%的付款时，须向采购人提供至结算价100%的增值税专用发票</w:t>
      </w:r>
      <w:r>
        <w:rPr>
          <w:rFonts w:hint="eastAsia" w:asciiTheme="minorEastAsia" w:hAnsiTheme="minorEastAsia" w:eastAsiaTheme="minorEastAsia" w:cstheme="minorEastAsia"/>
          <w:b w:val="0"/>
          <w:bCs w:val="0"/>
          <w:color w:val="auto"/>
          <w:kern w:val="0"/>
          <w:sz w:val="24"/>
          <w:szCs w:val="24"/>
          <w:highlight w:val="none"/>
          <w:shd w:val="clear"/>
          <w:lang w:val="en-US" w:eastAsia="zh-CN" w:bidi="ar"/>
        </w:rPr>
        <w:t>。</w:t>
      </w:r>
    </w:p>
    <w:p w14:paraId="3A527A4C">
      <w:pPr>
        <w:keepNext w:val="0"/>
        <w:keepLines w:val="0"/>
        <w:pageBreakBefore w:val="0"/>
        <w:widowControl/>
        <w:kinsoku w:val="0"/>
        <w:wordWrap/>
        <w:overflowPunct/>
        <w:topLinePunct w:val="0"/>
        <w:autoSpaceDE w:val="0"/>
        <w:autoSpaceDN w:val="0"/>
        <w:bidi w:val="0"/>
        <w:adjustRightInd w:val="0"/>
        <w:snapToGrid w:val="0"/>
        <w:spacing w:before="106" w:line="360" w:lineRule="auto"/>
        <w:ind w:right="43" w:firstLine="480" w:firstLineChars="200"/>
        <w:jc w:val="left"/>
        <w:textAlignment w:val="baseline"/>
        <w:rPr>
          <w:rFonts w:hint="eastAsia" w:asciiTheme="minorEastAsia" w:hAnsiTheme="minorEastAsia" w:eastAsiaTheme="minorEastAsia" w:cstheme="minorEastAsia"/>
          <w:color w:val="auto"/>
          <w:spacing w:val="3"/>
          <w:sz w:val="24"/>
          <w:szCs w:val="24"/>
          <w:highlight w:val="none"/>
          <w:lang w:val="en-US" w:eastAsia="zh-CN"/>
        </w:rPr>
      </w:pPr>
      <w:r>
        <w:rPr>
          <w:rFonts w:hint="eastAsia" w:asciiTheme="minorEastAsia" w:hAnsiTheme="minorEastAsia" w:eastAsiaTheme="minorEastAsia" w:cstheme="minorEastAsia"/>
          <w:b w:val="0"/>
          <w:bCs w:val="0"/>
          <w:color w:val="auto"/>
          <w:sz w:val="24"/>
          <w:szCs w:val="24"/>
          <w:lang w:val="en-US" w:eastAsia="zh-CN"/>
        </w:rPr>
        <w:t>3.3</w:t>
      </w:r>
      <w:r>
        <w:rPr>
          <w:rFonts w:hint="eastAsia" w:asciiTheme="minorEastAsia" w:hAnsiTheme="minorEastAsia" w:eastAsiaTheme="minorEastAsia" w:cstheme="minorEastAsia"/>
          <w:color w:val="auto"/>
          <w:spacing w:val="3"/>
          <w:sz w:val="24"/>
          <w:szCs w:val="24"/>
          <w:highlight w:val="none"/>
          <w:lang w:val="en-US" w:eastAsia="zh-CN"/>
        </w:rPr>
        <w:t>采购人向成交人支付的工程款，成交人应优先用于支付农民工工资。若采购人资金暂不到位的情况下，成交人须连续施工，并确保按照合同约定工期施工完毕。</w:t>
      </w:r>
      <w:r>
        <w:rPr>
          <w:rFonts w:hint="eastAsia" w:asciiTheme="minorEastAsia" w:hAnsiTheme="minorEastAsia" w:eastAsiaTheme="minorEastAsia" w:cstheme="minorEastAsia"/>
          <w:color w:val="auto"/>
          <w:spacing w:val="2"/>
          <w:sz w:val="24"/>
          <w:szCs w:val="24"/>
          <w:highlight w:val="none"/>
          <w:lang w:val="en-US" w:eastAsia="zh-CN"/>
        </w:rPr>
        <w:t>成交人不得因采购人暂不能支付工程款出现减缓供货进度、不按要求施工、信访讨薪等情况</w:t>
      </w:r>
      <w:r>
        <w:rPr>
          <w:rFonts w:hint="eastAsia" w:asciiTheme="minorEastAsia" w:hAnsiTheme="minorEastAsia" w:eastAsiaTheme="minorEastAsia" w:cstheme="minorEastAsia"/>
          <w:color w:val="auto"/>
          <w:spacing w:val="3"/>
          <w:sz w:val="24"/>
          <w:szCs w:val="24"/>
          <w:highlight w:val="none"/>
          <w:lang w:val="en-US" w:eastAsia="zh-CN"/>
        </w:rPr>
        <w:t>，否则每出现一次，须接受合同价款5%的违约金。采购人同时不承担未按合同支付合同款的违约金及延期付款利息。</w:t>
      </w:r>
    </w:p>
    <w:p w14:paraId="72B1032C">
      <w:pPr>
        <w:keepNext w:val="0"/>
        <w:keepLines w:val="0"/>
        <w:pageBreakBefore w:val="0"/>
        <w:widowControl/>
        <w:kinsoku w:val="0"/>
        <w:wordWrap/>
        <w:overflowPunct/>
        <w:topLinePunct w:val="0"/>
        <w:autoSpaceDE w:val="0"/>
        <w:autoSpaceDN w:val="0"/>
        <w:bidi w:val="0"/>
        <w:adjustRightInd w:val="0"/>
        <w:snapToGrid w:val="0"/>
        <w:spacing w:before="106" w:line="360" w:lineRule="auto"/>
        <w:ind w:right="43" w:firstLine="492" w:firstLineChars="200"/>
        <w:jc w:val="left"/>
        <w:textAlignment w:val="baseline"/>
        <w:rPr>
          <w:rFonts w:hint="eastAsia" w:asciiTheme="minorEastAsia" w:hAnsiTheme="minorEastAsia" w:eastAsiaTheme="minorEastAsia" w:cstheme="minorEastAsia"/>
          <w:color w:val="auto"/>
          <w:spacing w:val="-7"/>
          <w:sz w:val="24"/>
          <w:szCs w:val="24"/>
          <w:lang w:eastAsia="zh-CN"/>
        </w:rPr>
      </w:pPr>
      <w:r>
        <w:rPr>
          <w:rFonts w:hint="eastAsia" w:asciiTheme="minorEastAsia" w:hAnsiTheme="minorEastAsia" w:eastAsiaTheme="minorEastAsia" w:cstheme="minorEastAsia"/>
          <w:color w:val="auto"/>
          <w:spacing w:val="3"/>
          <w:sz w:val="24"/>
          <w:szCs w:val="24"/>
          <w:lang w:val="en-US" w:eastAsia="zh-CN"/>
        </w:rPr>
        <w:t>3.4</w:t>
      </w:r>
      <w:r>
        <w:rPr>
          <w:rFonts w:hint="eastAsia" w:asciiTheme="minorEastAsia" w:hAnsiTheme="minorEastAsia" w:eastAsiaTheme="minorEastAsia" w:cstheme="minorEastAsia"/>
          <w:color w:val="auto"/>
          <w:spacing w:val="-5"/>
          <w:sz w:val="24"/>
          <w:szCs w:val="24"/>
          <w:lang w:eastAsia="zh-CN"/>
        </w:rPr>
        <w:t>采购人付款前，成交人必须</w:t>
      </w:r>
      <w:r>
        <w:rPr>
          <w:rFonts w:hint="eastAsia" w:asciiTheme="minorEastAsia" w:hAnsiTheme="minorEastAsia" w:eastAsiaTheme="minorEastAsia" w:cstheme="minorEastAsia"/>
          <w:color w:val="auto"/>
          <w:spacing w:val="-5"/>
          <w:sz w:val="24"/>
          <w:szCs w:val="24"/>
          <w:lang w:val="en-US" w:eastAsia="zh-CN"/>
        </w:rPr>
        <w:t>按采购人要求</w:t>
      </w:r>
      <w:r>
        <w:rPr>
          <w:rFonts w:hint="eastAsia" w:asciiTheme="minorEastAsia" w:hAnsiTheme="minorEastAsia" w:eastAsiaTheme="minorEastAsia" w:cstheme="minorEastAsia"/>
          <w:color w:val="auto"/>
          <w:spacing w:val="-5"/>
          <w:sz w:val="24"/>
          <w:szCs w:val="24"/>
          <w:lang w:eastAsia="zh-CN"/>
        </w:rPr>
        <w:t>提供真实、合法、有效的增值税专用发票</w:t>
      </w:r>
      <w:r>
        <w:rPr>
          <w:rFonts w:hint="eastAsia" w:asciiTheme="minorEastAsia" w:hAnsiTheme="minorEastAsia" w:eastAsiaTheme="minorEastAsia" w:cstheme="minorEastAsia"/>
          <w:color w:val="auto"/>
          <w:spacing w:val="-7"/>
          <w:sz w:val="24"/>
          <w:szCs w:val="24"/>
          <w:lang w:eastAsia="zh-CN"/>
        </w:rPr>
        <w:t>。成交人提供的增值税专用发票开具日期距送达采购人时间不应超过15日，否则采购人有权拒绝付款。发票开具单位及收款账户名称应与成交人</w:t>
      </w:r>
      <w:r>
        <w:rPr>
          <w:rFonts w:hint="eastAsia" w:asciiTheme="minorEastAsia" w:hAnsiTheme="minorEastAsia" w:eastAsiaTheme="minorEastAsia" w:cstheme="minorEastAsia"/>
          <w:color w:val="auto"/>
          <w:spacing w:val="-8"/>
          <w:sz w:val="24"/>
          <w:szCs w:val="24"/>
          <w:lang w:eastAsia="zh-CN"/>
        </w:rPr>
        <w:t>名称一致，否则采购人</w:t>
      </w:r>
      <w:r>
        <w:rPr>
          <w:rFonts w:hint="eastAsia" w:asciiTheme="minorEastAsia" w:hAnsiTheme="minorEastAsia" w:eastAsiaTheme="minorEastAsia" w:cstheme="minorEastAsia"/>
          <w:color w:val="auto"/>
          <w:spacing w:val="-7"/>
          <w:sz w:val="24"/>
          <w:szCs w:val="24"/>
          <w:lang w:eastAsia="zh-CN"/>
        </w:rPr>
        <w:t>将暂停支付。造成延期付款的后果由成交人自行承担。</w:t>
      </w:r>
      <w:r>
        <w:rPr>
          <w:rFonts w:hint="eastAsia" w:asciiTheme="minorEastAsia" w:hAnsiTheme="minorEastAsia" w:eastAsiaTheme="minorEastAsia" w:cstheme="minorEastAsia"/>
          <w:color w:val="auto"/>
          <w:spacing w:val="2"/>
          <w:sz w:val="24"/>
          <w:szCs w:val="24"/>
          <w:lang w:eastAsia="zh-CN"/>
        </w:rPr>
        <w:t>如因成交人发票未按期提供或发票不合规或在采购人不知情的情况下随意红冲发票等原因，</w:t>
      </w:r>
      <w:r>
        <w:rPr>
          <w:rFonts w:hint="eastAsia" w:asciiTheme="minorEastAsia" w:hAnsiTheme="minorEastAsia" w:eastAsiaTheme="minorEastAsia" w:cstheme="minorEastAsia"/>
          <w:color w:val="auto"/>
          <w:spacing w:val="-7"/>
          <w:sz w:val="24"/>
          <w:szCs w:val="24"/>
          <w:lang w:eastAsia="zh-CN"/>
        </w:rPr>
        <w:t>导致采购人无法税前扣除或遭受其他损失的，成交人同意承担由</w:t>
      </w:r>
      <w:r>
        <w:rPr>
          <w:rFonts w:hint="eastAsia" w:asciiTheme="minorEastAsia" w:hAnsiTheme="minorEastAsia" w:eastAsiaTheme="minorEastAsia" w:cstheme="minorEastAsia"/>
          <w:color w:val="auto"/>
          <w:spacing w:val="-8"/>
          <w:sz w:val="24"/>
          <w:szCs w:val="24"/>
          <w:lang w:eastAsia="zh-CN"/>
        </w:rPr>
        <w:t>此对</w:t>
      </w:r>
      <w:r>
        <w:rPr>
          <w:rFonts w:hint="eastAsia" w:asciiTheme="minorEastAsia" w:hAnsiTheme="minorEastAsia" w:eastAsiaTheme="minorEastAsia" w:cstheme="minorEastAsia"/>
          <w:color w:val="auto"/>
          <w:spacing w:val="-7"/>
          <w:sz w:val="24"/>
          <w:szCs w:val="24"/>
          <w:lang w:eastAsia="zh-CN"/>
        </w:rPr>
        <w:t>采购人造成的一切损失（包括但不限于因票据问题导致采购人无法抵扣的税款，以</w:t>
      </w:r>
      <w:r>
        <w:rPr>
          <w:rFonts w:hint="eastAsia" w:asciiTheme="minorEastAsia" w:hAnsiTheme="minorEastAsia" w:eastAsiaTheme="minorEastAsia" w:cstheme="minorEastAsia"/>
          <w:color w:val="auto"/>
          <w:spacing w:val="-8"/>
          <w:sz w:val="24"/>
          <w:szCs w:val="24"/>
          <w:lang w:eastAsia="zh-CN"/>
        </w:rPr>
        <w:t>及由</w:t>
      </w:r>
      <w:r>
        <w:rPr>
          <w:rFonts w:hint="eastAsia" w:asciiTheme="minorEastAsia" w:hAnsiTheme="minorEastAsia" w:eastAsiaTheme="minorEastAsia" w:cstheme="minorEastAsia"/>
          <w:color w:val="auto"/>
          <w:spacing w:val="-7"/>
          <w:sz w:val="24"/>
          <w:szCs w:val="24"/>
          <w:lang w:eastAsia="zh-CN"/>
        </w:rPr>
        <w:t>此产生的须由采购人支付的滞纳金、行政罚款等</w:t>
      </w:r>
      <w:r>
        <w:rPr>
          <w:rFonts w:hint="eastAsia" w:asciiTheme="minorEastAsia" w:hAnsiTheme="minorEastAsia" w:eastAsiaTheme="minorEastAsia" w:cstheme="minorEastAsia"/>
          <w:color w:val="auto"/>
          <w:spacing w:val="-6"/>
          <w:sz w:val="24"/>
          <w:szCs w:val="24"/>
          <w:lang w:eastAsia="zh-CN"/>
        </w:rPr>
        <w:t>），</w:t>
      </w:r>
      <w:r>
        <w:rPr>
          <w:rFonts w:hint="eastAsia" w:asciiTheme="minorEastAsia" w:hAnsiTheme="minorEastAsia" w:eastAsiaTheme="minorEastAsia" w:cstheme="minorEastAsia"/>
          <w:color w:val="auto"/>
          <w:spacing w:val="-7"/>
          <w:sz w:val="24"/>
          <w:szCs w:val="24"/>
          <w:lang w:eastAsia="zh-CN"/>
        </w:rPr>
        <w:t>且采购人有权要求成交人重</w:t>
      </w:r>
      <w:r>
        <w:rPr>
          <w:rFonts w:hint="eastAsia" w:asciiTheme="minorEastAsia" w:hAnsiTheme="minorEastAsia" w:eastAsiaTheme="minorEastAsia" w:cstheme="minorEastAsia"/>
          <w:color w:val="auto"/>
          <w:spacing w:val="-8"/>
          <w:sz w:val="24"/>
          <w:szCs w:val="24"/>
          <w:lang w:eastAsia="zh-CN"/>
        </w:rPr>
        <w:t>新开具合</w:t>
      </w:r>
      <w:r>
        <w:rPr>
          <w:rFonts w:hint="eastAsia" w:asciiTheme="minorEastAsia" w:hAnsiTheme="minorEastAsia" w:eastAsiaTheme="minorEastAsia" w:cstheme="minorEastAsia"/>
          <w:color w:val="auto"/>
          <w:spacing w:val="-7"/>
          <w:sz w:val="24"/>
          <w:szCs w:val="24"/>
          <w:lang w:eastAsia="zh-CN"/>
        </w:rPr>
        <w:t>规有效的增值税专用发票。</w:t>
      </w:r>
    </w:p>
    <w:p w14:paraId="03DA842C">
      <w:pPr>
        <w:keepNext w:val="0"/>
        <w:keepLines w:val="0"/>
        <w:pageBreakBefore w:val="0"/>
        <w:widowControl/>
        <w:kinsoku w:val="0"/>
        <w:wordWrap/>
        <w:overflowPunct/>
        <w:topLinePunct w:val="0"/>
        <w:autoSpaceDE w:val="0"/>
        <w:autoSpaceDN w:val="0"/>
        <w:bidi w:val="0"/>
        <w:adjustRightInd w:val="0"/>
        <w:snapToGrid w:val="0"/>
        <w:spacing w:before="106" w:line="360" w:lineRule="auto"/>
        <w:ind w:right="43" w:firstLine="452" w:firstLineChars="200"/>
        <w:jc w:val="left"/>
        <w:textAlignment w:val="baseline"/>
        <w:rPr>
          <w:rFonts w:hint="default" w:asciiTheme="minorEastAsia" w:hAnsiTheme="minorEastAsia" w:eastAsiaTheme="minorEastAsia" w:cstheme="minorEastAsia"/>
          <w:color w:val="auto"/>
          <w:spacing w:val="-7"/>
          <w:sz w:val="24"/>
          <w:szCs w:val="24"/>
          <w:lang w:val="en-US" w:eastAsia="zh-CN"/>
        </w:rPr>
      </w:pPr>
      <w:r>
        <w:rPr>
          <w:rFonts w:hint="eastAsia" w:asciiTheme="minorEastAsia" w:hAnsiTheme="minorEastAsia" w:eastAsiaTheme="minorEastAsia" w:cstheme="minorEastAsia"/>
          <w:color w:val="auto"/>
          <w:spacing w:val="-7"/>
          <w:sz w:val="24"/>
          <w:szCs w:val="24"/>
          <w:lang w:val="en-US" w:eastAsia="zh-CN"/>
        </w:rPr>
        <w:t>4、控制价：</w:t>
      </w:r>
      <w:r>
        <w:rPr>
          <w:rFonts w:hint="eastAsia" w:asciiTheme="minorEastAsia" w:hAnsiTheme="minorEastAsia" w:eastAsiaTheme="minorEastAsia" w:cstheme="minorEastAsia"/>
          <w:color w:val="0000FF"/>
          <w:kern w:val="0"/>
          <w:sz w:val="24"/>
          <w:szCs w:val="24"/>
          <w:highlight w:val="none"/>
          <w:u w:val="single"/>
          <w:lang w:val="en-US" w:eastAsia="zh-CN" w:bidi="ar"/>
        </w:rPr>
        <w:t>优惠率不低于3.98%</w:t>
      </w:r>
      <w:r>
        <w:rPr>
          <w:rFonts w:hint="eastAsia" w:asciiTheme="minorEastAsia" w:hAnsiTheme="minorEastAsia" w:eastAsiaTheme="minorEastAsia" w:cstheme="minorEastAsia"/>
          <w:color w:val="auto"/>
          <w:kern w:val="0"/>
          <w:sz w:val="24"/>
          <w:szCs w:val="24"/>
          <w:highlight w:val="none"/>
          <w:lang w:eastAsia="zh-CN" w:bidi="ar"/>
        </w:rPr>
        <w:t>（不含税）。</w:t>
      </w:r>
    </w:p>
    <w:p w14:paraId="3DB13577">
      <w:pPr>
        <w:keepNext w:val="0"/>
        <w:keepLines w:val="0"/>
        <w:pageBreakBefore w:val="0"/>
        <w:widowControl/>
        <w:kinsoku w:val="0"/>
        <w:wordWrap/>
        <w:overflowPunct/>
        <w:topLinePunct w:val="0"/>
        <w:autoSpaceDE w:val="0"/>
        <w:autoSpaceDN w:val="0"/>
        <w:bidi w:val="0"/>
        <w:adjustRightInd w:val="0"/>
        <w:snapToGrid w:val="0"/>
        <w:spacing w:before="106" w:line="360" w:lineRule="auto"/>
        <w:ind w:right="43" w:firstLine="452" w:firstLineChars="200"/>
        <w:jc w:val="left"/>
        <w:textAlignment w:val="baseline"/>
        <w:rPr>
          <w:rFonts w:hint="eastAsia" w:ascii="宋体" w:hAnsi="宋体" w:cs="宋体"/>
          <w:b w:val="0"/>
          <w:bCs w:val="0"/>
          <w:color w:val="auto"/>
          <w:sz w:val="24"/>
          <w:szCs w:val="24"/>
          <w:highlight w:val="none"/>
          <w:lang w:val="en-US" w:eastAsia="zh-CN"/>
        </w:rPr>
      </w:pPr>
      <w:r>
        <w:rPr>
          <w:rFonts w:hint="eastAsia" w:asciiTheme="minorEastAsia" w:hAnsiTheme="minorEastAsia" w:eastAsiaTheme="minorEastAsia" w:cstheme="minorEastAsia"/>
          <w:color w:val="auto"/>
          <w:spacing w:val="-7"/>
          <w:sz w:val="24"/>
          <w:szCs w:val="24"/>
          <w:lang w:val="en-US" w:eastAsia="zh-CN"/>
        </w:rPr>
        <w:t>5、成交规则：</w:t>
      </w:r>
      <w:r>
        <w:rPr>
          <w:rFonts w:hint="eastAsia" w:ascii="宋体" w:hAnsi="宋体" w:eastAsia="宋体" w:cs="宋体"/>
          <w:color w:val="auto"/>
          <w:sz w:val="24"/>
          <w:szCs w:val="24"/>
          <w:highlight w:val="none"/>
          <w:lang w:val="en-US" w:eastAsia="zh-CN"/>
        </w:rPr>
        <w:t>不含税</w:t>
      </w:r>
      <w:r>
        <w:rPr>
          <w:rFonts w:hint="eastAsia" w:ascii="宋体" w:hAnsi="宋体" w:eastAsia="宋体" w:cs="宋体"/>
          <w:b w:val="0"/>
          <w:bCs w:val="0"/>
          <w:color w:val="auto"/>
          <w:sz w:val="24"/>
          <w:szCs w:val="24"/>
          <w:highlight w:val="none"/>
          <w:lang w:val="en-US" w:eastAsia="zh-CN"/>
        </w:rPr>
        <w:t>报价最低的供应商为成交供应商（最低报价有相同报价时，进行二次报价）</w:t>
      </w:r>
      <w:r>
        <w:rPr>
          <w:rFonts w:hint="eastAsia" w:ascii="宋体" w:hAnsi="宋体" w:cs="宋体"/>
          <w:b w:val="0"/>
          <w:bCs w:val="0"/>
          <w:color w:val="auto"/>
          <w:sz w:val="24"/>
          <w:szCs w:val="24"/>
          <w:highlight w:val="none"/>
          <w:lang w:val="en-US" w:eastAsia="zh-CN"/>
        </w:rPr>
        <w:t>。</w:t>
      </w:r>
    </w:p>
    <w:p w14:paraId="10FF85A2">
      <w:pPr>
        <w:keepNext w:val="0"/>
        <w:keepLines w:val="0"/>
        <w:pageBreakBefore w:val="0"/>
        <w:widowControl/>
        <w:kinsoku w:val="0"/>
        <w:wordWrap/>
        <w:overflowPunct/>
        <w:topLinePunct w:val="0"/>
        <w:autoSpaceDE w:val="0"/>
        <w:autoSpaceDN w:val="0"/>
        <w:bidi w:val="0"/>
        <w:adjustRightInd w:val="0"/>
        <w:snapToGrid w:val="0"/>
        <w:spacing w:before="106" w:line="360" w:lineRule="auto"/>
        <w:ind w:right="43" w:firstLine="480" w:firstLineChars="200"/>
        <w:jc w:val="left"/>
        <w:textAlignment w:val="baseline"/>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6、采购方式：询价采购。</w:t>
      </w:r>
    </w:p>
    <w:p w14:paraId="472D8B0D">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Theme="minorEastAsia" w:hAnsiTheme="minorEastAsia" w:eastAsiaTheme="minorEastAsia" w:cstheme="minorEastAsia"/>
          <w:b/>
          <w:bCs/>
          <w:color w:val="auto"/>
          <w:kern w:val="0"/>
          <w:sz w:val="24"/>
          <w:szCs w:val="24"/>
          <w:lang w:val="en-US" w:eastAsia="zh-CN" w:bidi="ar"/>
        </w:rPr>
      </w:pPr>
      <w:r>
        <w:rPr>
          <w:rFonts w:hint="eastAsia" w:asciiTheme="minorEastAsia" w:hAnsiTheme="minorEastAsia" w:eastAsiaTheme="minorEastAsia" w:cstheme="minorEastAsia"/>
          <w:b/>
          <w:bCs/>
          <w:color w:val="auto"/>
          <w:kern w:val="0"/>
          <w:sz w:val="24"/>
          <w:szCs w:val="24"/>
          <w:lang w:val="en-US" w:eastAsia="zh-CN" w:bidi="ar"/>
        </w:rPr>
        <w:t>四、供货周期</w:t>
      </w:r>
    </w:p>
    <w:p w14:paraId="1DDDB957">
      <w:pPr>
        <w:keepNext w:val="0"/>
        <w:keepLines w:val="0"/>
        <w:pageBreakBefore w:val="0"/>
        <w:widowControl/>
        <w:kinsoku w:val="0"/>
        <w:wordWrap/>
        <w:overflowPunct/>
        <w:topLinePunct w:val="0"/>
        <w:autoSpaceDE w:val="0"/>
        <w:autoSpaceDN w:val="0"/>
        <w:bidi w:val="0"/>
        <w:adjustRightInd w:val="0"/>
        <w:snapToGrid w:val="0"/>
        <w:spacing w:before="105" w:line="360" w:lineRule="auto"/>
        <w:ind w:firstLine="480" w:firstLineChars="200"/>
        <w:textAlignment w:val="baseline"/>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供货周期：</w:t>
      </w:r>
      <w:r>
        <w:rPr>
          <w:rFonts w:hint="eastAsia" w:asciiTheme="minorEastAsia" w:hAnsiTheme="minorEastAsia" w:eastAsiaTheme="minorEastAsia" w:cstheme="minorEastAsia"/>
          <w:color w:val="auto"/>
          <w:spacing w:val="0"/>
          <w:kern w:val="0"/>
          <w:sz w:val="24"/>
          <w:szCs w:val="24"/>
          <w:highlight w:val="none"/>
          <w:u w:val="single"/>
          <w:lang w:val="en-US" w:eastAsia="zh-CN" w:bidi="ar"/>
        </w:rPr>
        <w:t xml:space="preserve"> 45 日历天</w:t>
      </w:r>
      <w:r>
        <w:rPr>
          <w:rFonts w:hint="eastAsia" w:asciiTheme="minorEastAsia" w:hAnsiTheme="minorEastAsia" w:eastAsiaTheme="minorEastAsia" w:cstheme="minorEastAsia"/>
          <w:color w:val="auto"/>
          <w:spacing w:val="0"/>
          <w:kern w:val="0"/>
          <w:sz w:val="24"/>
          <w:szCs w:val="24"/>
          <w:highlight w:val="none"/>
          <w:lang w:val="en-US" w:eastAsia="zh-CN" w:bidi="ar"/>
        </w:rPr>
        <w:t>。开始供货日期按采购人要求。采购人</w:t>
      </w:r>
      <w:r>
        <w:rPr>
          <w:rFonts w:hint="eastAsia" w:asciiTheme="minorEastAsia" w:hAnsiTheme="minorEastAsia" w:eastAsiaTheme="minorEastAsia" w:cstheme="minorEastAsia"/>
          <w:color w:val="auto"/>
          <w:sz w:val="24"/>
          <w:szCs w:val="24"/>
          <w:lang w:val="en-US" w:eastAsia="zh-CN"/>
        </w:rPr>
        <w:t>有赶工需求时，成交单位须在采购人要求的供货周期内供货完毕，但不增加费用。</w:t>
      </w:r>
    </w:p>
    <w:p w14:paraId="5EB099EC">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b/>
          <w:bCs/>
          <w:color w:val="auto"/>
          <w:kern w:val="0"/>
          <w:sz w:val="24"/>
          <w:szCs w:val="24"/>
          <w:lang w:val="en-US" w:eastAsia="zh-CN" w:bidi="ar"/>
        </w:rPr>
      </w:pPr>
      <w:r>
        <w:rPr>
          <w:rFonts w:hint="eastAsia" w:asciiTheme="minorEastAsia" w:hAnsiTheme="minorEastAsia" w:eastAsiaTheme="minorEastAsia" w:cstheme="minorEastAsia"/>
          <w:b/>
          <w:bCs/>
          <w:color w:val="auto"/>
          <w:kern w:val="0"/>
          <w:sz w:val="24"/>
          <w:szCs w:val="24"/>
          <w:lang w:val="en-US" w:eastAsia="zh-CN" w:bidi="ar"/>
        </w:rPr>
        <w:t>五、资格要求</w:t>
      </w:r>
    </w:p>
    <w:p w14:paraId="0B998F3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1、响应单位须具有独立企业法人资格，具备有效的</w:t>
      </w:r>
      <w:r>
        <w:rPr>
          <w:rFonts w:hint="eastAsia" w:asciiTheme="minorEastAsia" w:hAnsiTheme="minorEastAsia" w:eastAsiaTheme="minorEastAsia" w:cstheme="minorEastAsia"/>
          <w:b w:val="0"/>
          <w:bCs w:val="0"/>
          <w:color w:val="auto"/>
          <w:kern w:val="0"/>
          <w:sz w:val="24"/>
          <w:szCs w:val="24"/>
          <w:lang w:val="en-US" w:eastAsia="zh-CN" w:bidi="ar"/>
        </w:rPr>
        <w:t>营业执照、开户许可证或基本存款账户信息等。提供扫描件，加盖响应单位公章。</w:t>
      </w:r>
    </w:p>
    <w:p w14:paraId="66AA009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left"/>
        <w:textAlignment w:val="center"/>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bidi="ar"/>
        </w:rPr>
        <w:t>2、</w:t>
      </w:r>
      <w:r>
        <w:rPr>
          <w:rFonts w:hint="eastAsia" w:asciiTheme="minorEastAsia" w:hAnsiTheme="minorEastAsia" w:eastAsiaTheme="minorEastAsia" w:cstheme="minorEastAsia"/>
          <w:color w:val="000000"/>
          <w:kern w:val="0"/>
          <w:sz w:val="24"/>
          <w:szCs w:val="24"/>
          <w:lang w:val="en-US" w:eastAsia="zh-CN" w:bidi="ar"/>
        </w:rPr>
        <w:t>单位负责人为同一人、或者存在控股、管理关系的不同单位，均不得同时参加本项目的响应报价，提供“国家企业信用信息公示系统”中公示的公司信息、股东（或出资人）信息。</w:t>
      </w:r>
    </w:p>
    <w:p w14:paraId="3E7166C1">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kern w:val="0"/>
          <w:sz w:val="24"/>
          <w:szCs w:val="24"/>
          <w:lang w:val="en-US" w:eastAsia="zh-CN" w:bidi="ar"/>
        </w:rPr>
        <w:t>3、</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6812307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上述本条第2、3</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查询过程中输入信息或查询路径不准确等，可由采购人进行查询复核并留档， 以查询复核结果为准。</w:t>
      </w:r>
    </w:p>
    <w:p w14:paraId="2B6EFE28">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b/>
          <w:bCs/>
          <w:color w:val="auto"/>
          <w:kern w:val="0"/>
          <w:sz w:val="24"/>
          <w:szCs w:val="24"/>
          <w:lang w:val="en-US" w:eastAsia="zh-CN" w:bidi="ar"/>
        </w:rPr>
      </w:pPr>
      <w:r>
        <w:rPr>
          <w:rFonts w:hint="eastAsia" w:asciiTheme="minorEastAsia" w:hAnsiTheme="minorEastAsia" w:eastAsiaTheme="minorEastAsia" w:cstheme="minorEastAsia"/>
          <w:b/>
          <w:bCs/>
          <w:color w:val="auto"/>
          <w:kern w:val="0"/>
          <w:sz w:val="24"/>
          <w:szCs w:val="24"/>
          <w:lang w:val="en-US" w:eastAsia="zh-CN" w:bidi="ar"/>
        </w:rPr>
        <w:t>六、报价应附资料</w:t>
      </w:r>
    </w:p>
    <w:p w14:paraId="645B1CD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1、响应文件；</w:t>
      </w:r>
    </w:p>
    <w:p w14:paraId="6586B4E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附营业执照、资质证书（仅资格条件有规定时提供）、开户许可证或基本存款账户信息、法定代表人身份证正反面复印件、授权委托书（法人代表参加时不提供）、授权代表身份证复印件（法人代表参加时不提供）</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color w:val="auto"/>
          <w:kern w:val="0"/>
          <w:sz w:val="24"/>
          <w:szCs w:val="24"/>
          <w:lang w:val="en-US" w:eastAsia="zh-CN" w:bidi="ar"/>
        </w:rPr>
        <w:t>各一份加盖公章；报价供应商对所提供的资料真实性和完整性负责并对此承担责任。</w:t>
      </w:r>
    </w:p>
    <w:p w14:paraId="15C841C2">
      <w:pPr>
        <w:pStyle w:val="2"/>
        <w:keepNext w:val="0"/>
        <w:keepLines w:val="0"/>
        <w:pageBreakBefore w:val="0"/>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kern w:val="0"/>
          <w:sz w:val="24"/>
          <w:szCs w:val="24"/>
          <w:lang w:val="en-US" w:eastAsia="zh-CN" w:bidi="ar"/>
        </w:rPr>
        <w:t xml:space="preserve">    3、资格条件规定的所有资料（资料有重复要求提供的，仅提供一次即可）。</w:t>
      </w:r>
    </w:p>
    <w:p w14:paraId="6D097D1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 w:val="0"/>
          <w:bCs w:val="0"/>
          <w:color w:val="auto"/>
          <w:kern w:val="0"/>
          <w:sz w:val="24"/>
          <w:szCs w:val="24"/>
          <w:highlight w:val="none"/>
          <w:u w:val="none"/>
          <w:lang w:val="en-US" w:eastAsia="zh-CN" w:bidi="ar"/>
        </w:rPr>
      </w:pPr>
      <w:r>
        <w:rPr>
          <w:rFonts w:hint="eastAsia" w:asciiTheme="minorEastAsia" w:hAnsiTheme="minorEastAsia" w:eastAsiaTheme="minorEastAsia" w:cstheme="minorEastAsia"/>
          <w:color w:val="auto"/>
          <w:kern w:val="0"/>
          <w:sz w:val="24"/>
          <w:szCs w:val="24"/>
          <w:lang w:val="en-US" w:eastAsia="zh-CN" w:bidi="ar"/>
        </w:rPr>
        <w:t>4、</w:t>
      </w: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本项目采购文件中所要求证件、证书等有关资料，均不再提供原件，按照采购文件要求对此做真实性承诺（</w:t>
      </w:r>
      <w:r>
        <w:rPr>
          <w:rFonts w:hint="eastAsia" w:asciiTheme="minorEastAsia" w:hAnsiTheme="minorEastAsia" w:eastAsiaTheme="minorEastAsia" w:cstheme="minorEastAsia"/>
          <w:color w:val="auto"/>
          <w:kern w:val="0"/>
          <w:sz w:val="24"/>
          <w:szCs w:val="24"/>
          <w:lang w:val="en-US" w:eastAsia="zh-CN" w:bidi="ar"/>
        </w:rPr>
        <w:t>提供承诺书，格式附后</w:t>
      </w: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w:t>
      </w:r>
    </w:p>
    <w:p w14:paraId="3330EB2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5、响应文件中应附相应资料清晰的扫描件或复印件，由于模糊不清导致评委无法辨别的，后果由响应单位自行承担。</w:t>
      </w:r>
    </w:p>
    <w:p w14:paraId="5731F768">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b/>
          <w:bCs/>
          <w:color w:val="auto"/>
          <w:kern w:val="0"/>
          <w:sz w:val="24"/>
          <w:szCs w:val="24"/>
          <w:highlight w:val="none"/>
          <w:lang w:val="en-US" w:eastAsia="zh-CN" w:bidi="ar"/>
        </w:rPr>
      </w:pPr>
      <w:r>
        <w:rPr>
          <w:rFonts w:hint="eastAsia" w:asciiTheme="minorEastAsia" w:hAnsiTheme="minorEastAsia" w:eastAsiaTheme="minorEastAsia" w:cstheme="minorEastAsia"/>
          <w:b/>
          <w:bCs/>
          <w:color w:val="auto"/>
          <w:kern w:val="0"/>
          <w:sz w:val="24"/>
          <w:szCs w:val="24"/>
          <w:highlight w:val="none"/>
          <w:lang w:val="en-US" w:eastAsia="zh-CN" w:bidi="ar"/>
        </w:rPr>
        <w:t>七、采购文件的获取</w:t>
      </w:r>
    </w:p>
    <w:p w14:paraId="63AD2995">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1、本次</w:t>
      </w:r>
      <w:r>
        <w:rPr>
          <w:rFonts w:hint="eastAsia" w:ascii="宋体" w:hAnsi="宋体" w:cs="宋体"/>
          <w:color w:val="auto"/>
          <w:kern w:val="0"/>
          <w:sz w:val="24"/>
          <w:szCs w:val="24"/>
          <w:highlight w:val="none"/>
          <w:lang w:val="en-US" w:eastAsia="zh-CN" w:bidi="ar"/>
        </w:rPr>
        <w:t>采购</w:t>
      </w:r>
      <w:r>
        <w:rPr>
          <w:rFonts w:hint="eastAsia" w:ascii="宋体" w:hAnsi="宋体" w:eastAsia="宋体" w:cs="宋体"/>
          <w:color w:val="auto"/>
          <w:kern w:val="0"/>
          <w:sz w:val="24"/>
          <w:szCs w:val="24"/>
          <w:highlight w:val="none"/>
          <w:lang w:val="en-US" w:eastAsia="zh-CN" w:bidi="ar"/>
        </w:rPr>
        <w:t>公告在</w:t>
      </w:r>
      <w:r>
        <w:rPr>
          <w:rFonts w:hint="eastAsia" w:ascii="宋体" w:hAnsi="宋体" w:cs="宋体"/>
          <w:color w:val="auto"/>
          <w:kern w:val="0"/>
          <w:sz w:val="24"/>
          <w:szCs w:val="24"/>
          <w:highlight w:val="none"/>
          <w:lang w:val="en-US" w:eastAsia="zh-CN" w:bidi="ar"/>
        </w:rPr>
        <w:t>航空港发展投资网站（网址：https://www.hkgfztz.com/）上发布，</w:t>
      </w:r>
      <w:r>
        <w:rPr>
          <w:rFonts w:hint="eastAsia" w:ascii="宋体" w:hAnsi="宋体" w:eastAsia="宋体" w:cs="宋体"/>
          <w:color w:val="auto"/>
          <w:kern w:val="0"/>
          <w:sz w:val="24"/>
          <w:szCs w:val="24"/>
          <w:highlight w:val="none"/>
          <w:lang w:val="en-US" w:eastAsia="zh-CN" w:bidi="ar"/>
        </w:rPr>
        <w:t>采购人对任何转载信息及由此产生的后果均不承担任何责任。</w:t>
      </w:r>
    </w:p>
    <w:p w14:paraId="0391C5C1">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2、凡有意参加报价的，请于2026年</w:t>
      </w:r>
      <w:r>
        <w:rPr>
          <w:rFonts w:hint="eastAsia" w:ascii="宋体" w:hAnsi="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ascii="宋体" w:hAnsi="宋体" w:cs="宋体"/>
          <w:color w:val="auto"/>
          <w:kern w:val="0"/>
          <w:sz w:val="24"/>
          <w:szCs w:val="24"/>
          <w:highlight w:val="none"/>
          <w:lang w:val="en-US" w:eastAsia="zh-CN" w:bidi="ar"/>
        </w:rPr>
        <w:t>29</w:t>
      </w:r>
      <w:r>
        <w:rPr>
          <w:rFonts w:hint="eastAsia" w:ascii="宋体" w:hAnsi="宋体" w:eastAsia="宋体" w:cs="宋体"/>
          <w:color w:val="auto"/>
          <w:kern w:val="0"/>
          <w:sz w:val="24"/>
          <w:szCs w:val="24"/>
          <w:highlight w:val="none"/>
          <w:lang w:val="en-US" w:eastAsia="zh-CN" w:bidi="ar"/>
        </w:rPr>
        <w:t>日至2026年</w:t>
      </w:r>
      <w:r>
        <w:rPr>
          <w:rFonts w:hint="eastAsia" w:ascii="宋体" w:hAnsi="宋体" w:cs="宋体"/>
          <w:color w:val="auto"/>
          <w:kern w:val="0"/>
          <w:sz w:val="24"/>
          <w:szCs w:val="24"/>
          <w:highlight w:val="none"/>
          <w:lang w:val="en-US" w:eastAsia="zh-CN" w:bidi="ar"/>
        </w:rPr>
        <w:t>11</w:t>
      </w:r>
      <w:r>
        <w:rPr>
          <w:rFonts w:hint="eastAsia" w:ascii="宋体" w:hAnsi="宋体" w:eastAsia="宋体" w:cs="宋体"/>
          <w:color w:val="auto"/>
          <w:kern w:val="0"/>
          <w:sz w:val="24"/>
          <w:szCs w:val="24"/>
          <w:highlight w:val="none"/>
          <w:lang w:val="en-US" w:eastAsia="zh-CN" w:bidi="ar"/>
        </w:rPr>
        <w:t>月</w:t>
      </w:r>
      <w:r>
        <w:rPr>
          <w:rFonts w:hint="eastAsia" w:ascii="宋体" w:hAnsi="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日，</w:t>
      </w:r>
      <w:r>
        <w:rPr>
          <w:rFonts w:hint="eastAsia" w:ascii="宋体" w:hAnsi="宋体" w:cs="宋体"/>
          <w:color w:val="auto"/>
          <w:kern w:val="0"/>
          <w:sz w:val="24"/>
          <w:szCs w:val="24"/>
          <w:highlight w:val="none"/>
          <w:lang w:val="en-US" w:eastAsia="zh-CN" w:bidi="ar"/>
        </w:rPr>
        <w:t>按照航空港发展投资网站（网址：https://www.hkgfztz.com/）上本项目采购公告载明的内容、联系方式等，获取本项目采购文件等资料。</w:t>
      </w:r>
    </w:p>
    <w:p w14:paraId="0B0E5B1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left"/>
        <w:textAlignment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lang w:val="en-US" w:eastAsia="zh-CN" w:bidi="ar"/>
        </w:rPr>
        <w:t>八、</w:t>
      </w:r>
      <w:r>
        <w:rPr>
          <w:rFonts w:hint="eastAsia" w:ascii="宋体" w:hAnsi="宋体" w:eastAsia="宋体" w:cs="宋体"/>
          <w:b/>
          <w:bCs/>
          <w:color w:val="auto"/>
          <w:kern w:val="0"/>
          <w:sz w:val="24"/>
          <w:szCs w:val="24"/>
          <w:highlight w:val="none"/>
          <w:lang w:val="en-US" w:eastAsia="zh-CN" w:bidi="ar"/>
        </w:rPr>
        <w:t>响应文件递交</w:t>
      </w:r>
    </w:p>
    <w:p w14:paraId="43AF5968">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u w:val="none"/>
          <w:lang w:val="en-US" w:eastAsia="zh-CN" w:bidi="ar"/>
        </w:rPr>
      </w:pPr>
      <w:r>
        <w:rPr>
          <w:rFonts w:hint="eastAsia" w:ascii="宋体" w:hAnsi="宋体" w:cs="宋体"/>
          <w:color w:val="auto"/>
          <w:kern w:val="0"/>
          <w:sz w:val="24"/>
          <w:szCs w:val="24"/>
          <w:highlight w:val="none"/>
          <w:lang w:val="en-US" w:eastAsia="zh-CN" w:bidi="ar"/>
        </w:rPr>
        <w:t>1、响应文件递交截止时间</w:t>
      </w:r>
      <w:r>
        <w:rPr>
          <w:rFonts w:hint="eastAsia" w:ascii="宋体" w:hAnsi="宋体" w:eastAsia="宋体" w:cs="宋体"/>
          <w:b w:val="0"/>
          <w:bCs w:val="0"/>
          <w:color w:val="auto"/>
          <w:kern w:val="0"/>
          <w:sz w:val="24"/>
          <w:szCs w:val="24"/>
          <w:highlight w:val="none"/>
          <w:u w:val="none"/>
          <w:lang w:val="en-US" w:eastAsia="zh-CN" w:bidi="ar"/>
        </w:rPr>
        <w:t>（投标截止时间，下同）</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2026年</w:t>
      </w:r>
      <w:r>
        <w:rPr>
          <w:rFonts w:hint="eastAsia" w:ascii="宋体" w:hAnsi="宋体" w:cs="宋体"/>
          <w:color w:val="auto"/>
          <w:kern w:val="0"/>
          <w:sz w:val="24"/>
          <w:szCs w:val="24"/>
          <w:highlight w:val="none"/>
          <w:lang w:val="en-US" w:eastAsia="zh-CN" w:bidi="ar"/>
        </w:rPr>
        <w:t>11</w:t>
      </w:r>
      <w:r>
        <w:rPr>
          <w:rFonts w:hint="eastAsia" w:ascii="宋体" w:hAnsi="宋体" w:eastAsia="宋体" w:cs="宋体"/>
          <w:color w:val="auto"/>
          <w:kern w:val="0"/>
          <w:sz w:val="24"/>
          <w:szCs w:val="24"/>
          <w:highlight w:val="none"/>
          <w:lang w:val="en-US" w:eastAsia="zh-CN" w:bidi="ar"/>
        </w:rPr>
        <w:t>月</w:t>
      </w:r>
      <w:r>
        <w:rPr>
          <w:rFonts w:hint="eastAsia" w:ascii="宋体" w:hAnsi="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日</w:t>
      </w:r>
      <w:r>
        <w:rPr>
          <w:rFonts w:hint="eastAsia" w:ascii="宋体" w:hAnsi="宋体" w:cs="宋体"/>
          <w:color w:val="auto"/>
          <w:kern w:val="0"/>
          <w:sz w:val="24"/>
          <w:szCs w:val="24"/>
          <w:highlight w:val="none"/>
          <w:lang w:val="en-US" w:eastAsia="zh-CN" w:bidi="ar"/>
        </w:rPr>
        <w:t>9时00分（北京时间）</w:t>
      </w:r>
      <w:r>
        <w:rPr>
          <w:rFonts w:hint="eastAsia" w:ascii="宋体" w:hAnsi="宋体" w:eastAsia="宋体" w:cs="宋体"/>
          <w:color w:val="auto"/>
          <w:kern w:val="0"/>
          <w:sz w:val="24"/>
          <w:szCs w:val="24"/>
          <w:u w:val="none"/>
          <w:lang w:val="en-US" w:eastAsia="zh-CN" w:bidi="ar"/>
        </w:rPr>
        <w:t>。响应文件以</w:t>
      </w:r>
      <w:r>
        <w:rPr>
          <w:rFonts w:hint="eastAsia" w:ascii="宋体" w:hAnsi="宋体" w:cs="宋体"/>
          <w:color w:val="auto"/>
          <w:kern w:val="0"/>
          <w:sz w:val="24"/>
          <w:szCs w:val="24"/>
          <w:u w:val="none"/>
          <w:lang w:val="en-US" w:eastAsia="zh-CN" w:bidi="ar"/>
        </w:rPr>
        <w:t>送</w:t>
      </w:r>
      <w:r>
        <w:rPr>
          <w:rFonts w:hint="eastAsia" w:ascii="宋体" w:hAnsi="宋体" w:eastAsia="宋体" w:cs="宋体"/>
          <w:color w:val="auto"/>
          <w:kern w:val="0"/>
          <w:sz w:val="24"/>
          <w:szCs w:val="24"/>
          <w:u w:val="none"/>
          <w:lang w:val="en-US" w:eastAsia="zh-CN" w:bidi="ar"/>
        </w:rPr>
        <w:t>达时间为准，逾期送达的或者未送达指定地点的采购文件，采购人不予受理。</w:t>
      </w:r>
    </w:p>
    <w:p w14:paraId="7FEB92CF">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响应文件密封后邮寄或</w:t>
      </w:r>
      <w:r>
        <w:rPr>
          <w:rFonts w:hint="eastAsia" w:ascii="宋体" w:hAnsi="宋体" w:cs="宋体"/>
          <w:color w:val="auto"/>
          <w:kern w:val="0"/>
          <w:sz w:val="24"/>
          <w:szCs w:val="24"/>
          <w:highlight w:val="none"/>
          <w:lang w:val="en-US" w:eastAsia="zh-CN" w:bidi="ar"/>
        </w:rPr>
        <w:t>现场</w:t>
      </w:r>
      <w:r>
        <w:rPr>
          <w:rFonts w:hint="eastAsia" w:ascii="宋体" w:hAnsi="宋体" w:eastAsia="宋体" w:cs="宋体"/>
          <w:color w:val="auto"/>
          <w:kern w:val="0"/>
          <w:sz w:val="24"/>
          <w:szCs w:val="24"/>
          <w:highlight w:val="none"/>
          <w:lang w:val="en-US" w:eastAsia="zh-CN" w:bidi="ar"/>
        </w:rPr>
        <w:t>递交至以下地点。采用邮寄的，其包装袋上粘贴的邮寄单须标注“</w:t>
      </w:r>
      <w:r>
        <w:rPr>
          <w:rFonts w:hint="eastAsia" w:ascii="宋体" w:hAnsi="宋体" w:cs="宋体"/>
          <w:color w:val="auto"/>
          <w:kern w:val="0"/>
          <w:sz w:val="24"/>
          <w:szCs w:val="24"/>
          <w:u w:val="none"/>
          <w:lang w:val="en-US" w:eastAsia="zh-CN" w:bidi="ar"/>
        </w:rPr>
        <w:t>科教产业园基础设施建设项目配套道路-洞庭湖路(豫州大道-青州大道西侧)西段绿化工程材料采购</w:t>
      </w:r>
      <w:r>
        <w:rPr>
          <w:rFonts w:hint="eastAsia" w:ascii="宋体" w:hAnsi="宋体" w:eastAsia="宋体" w:cs="宋体"/>
          <w:color w:val="auto"/>
          <w:kern w:val="0"/>
          <w:sz w:val="24"/>
          <w:szCs w:val="24"/>
          <w:highlight w:val="none"/>
          <w:lang w:val="en-US" w:eastAsia="zh-CN" w:bidi="ar"/>
        </w:rPr>
        <w:t>”字样）</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u w:val="none"/>
          <w:lang w:val="en-US" w:eastAsia="zh-CN" w:bidi="ar"/>
        </w:rPr>
        <w:t>若采用邮寄方式的需自行考虑邮件到达时间。</w:t>
      </w:r>
    </w:p>
    <w:p w14:paraId="28270B27">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3、联系方式</w:t>
      </w:r>
    </w:p>
    <w:p w14:paraId="478A0117">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采购人：郑州美山园林绿化工程有限公司</w:t>
      </w:r>
    </w:p>
    <w:p w14:paraId="5C3B2130">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  址：郑州航空港区华夏大道与云港路交叉口西北角财富广场。</w:t>
      </w:r>
    </w:p>
    <w:p w14:paraId="771448C6">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w:t>
      </w:r>
      <w:r>
        <w:rPr>
          <w:rFonts w:hint="eastAsia" w:ascii="宋体" w:hAnsi="宋体" w:cs="宋体"/>
          <w:color w:val="auto"/>
          <w:kern w:val="0"/>
          <w:sz w:val="24"/>
          <w:szCs w:val="24"/>
          <w:highlight w:val="none"/>
          <w:lang w:val="en-US" w:eastAsia="zh-CN" w:bidi="ar"/>
        </w:rPr>
        <w:t>李</w:t>
      </w:r>
      <w:r>
        <w:rPr>
          <w:rFonts w:hint="eastAsia" w:ascii="宋体" w:hAnsi="宋体" w:eastAsia="宋体" w:cs="宋体"/>
          <w:color w:val="auto"/>
          <w:kern w:val="0"/>
          <w:sz w:val="24"/>
          <w:szCs w:val="24"/>
          <w:highlight w:val="none"/>
          <w:lang w:val="en-US" w:eastAsia="zh-CN" w:bidi="ar"/>
        </w:rPr>
        <w:t>工</w:t>
      </w:r>
    </w:p>
    <w:p w14:paraId="363C6862">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电  话：0371-86190052 </w:t>
      </w:r>
    </w:p>
    <w:p w14:paraId="588746A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left"/>
        <w:textAlignment w:val="center"/>
        <w:rPr>
          <w:rFonts w:hint="eastAsia" w:ascii="宋体" w:hAnsi="宋体" w:eastAsia="宋体" w:cs="宋体"/>
          <w:b/>
          <w:bCs/>
          <w:color w:val="auto"/>
          <w:kern w:val="0"/>
          <w:sz w:val="24"/>
          <w:szCs w:val="24"/>
          <w:highlight w:val="none"/>
          <w:lang w:val="en-US" w:eastAsia="zh-CN" w:bidi="ar"/>
        </w:rPr>
      </w:pPr>
      <w:r>
        <w:rPr>
          <w:rFonts w:hint="eastAsia" w:ascii="宋体" w:hAnsi="宋体" w:cs="宋体"/>
          <w:b/>
          <w:bCs/>
          <w:color w:val="auto"/>
          <w:kern w:val="0"/>
          <w:sz w:val="24"/>
          <w:szCs w:val="24"/>
          <w:lang w:val="en-US" w:eastAsia="zh-CN" w:bidi="ar"/>
        </w:rPr>
        <w:t>九、</w:t>
      </w:r>
      <w:r>
        <w:rPr>
          <w:rFonts w:hint="eastAsia" w:ascii="宋体" w:hAnsi="宋体" w:eastAsia="宋体" w:cs="宋体"/>
          <w:b/>
          <w:bCs/>
          <w:color w:val="auto"/>
          <w:kern w:val="0"/>
          <w:sz w:val="24"/>
          <w:szCs w:val="24"/>
          <w:lang w:val="en-US" w:eastAsia="zh-CN" w:bidi="ar"/>
        </w:rPr>
        <w:t>监督部门</w:t>
      </w:r>
      <w:r>
        <w:rPr>
          <w:rFonts w:hint="eastAsia" w:ascii="宋体" w:hAnsi="宋体" w:eastAsia="宋体" w:cs="宋体"/>
          <w:b/>
          <w:bCs/>
          <w:color w:val="auto"/>
          <w:kern w:val="0"/>
          <w:sz w:val="24"/>
          <w:szCs w:val="24"/>
          <w:highlight w:val="none"/>
          <w:lang w:val="en-US" w:eastAsia="zh-CN" w:bidi="ar"/>
        </w:rPr>
        <w:t>：</w:t>
      </w:r>
    </w:p>
    <w:p w14:paraId="0A24212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名称：</w:t>
      </w:r>
      <w:r>
        <w:rPr>
          <w:rFonts w:hint="eastAsia" w:ascii="宋体" w:hAnsi="宋体" w:eastAsia="宋体" w:cs="宋体"/>
          <w:color w:val="auto"/>
          <w:kern w:val="0"/>
          <w:sz w:val="24"/>
          <w:szCs w:val="24"/>
          <w:highlight w:val="none"/>
          <w:lang w:val="en-US" w:eastAsia="zh-CN" w:bidi="ar"/>
        </w:rPr>
        <w:t>郑州美山园林绿化工程有限公司综合办公室</w:t>
      </w:r>
    </w:p>
    <w:p w14:paraId="3AE422E6">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地址：郑州航空港区华夏大道与云港路交叉口西北角财富广场6楼</w:t>
      </w:r>
    </w:p>
    <w:p w14:paraId="30E06D24">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电话：0371-86190050</w:t>
      </w:r>
    </w:p>
    <w:p w14:paraId="4584BDEE">
      <w:pPr>
        <w:keepNext w:val="0"/>
        <w:keepLines w:val="0"/>
        <w:pageBreakBefore w:val="0"/>
        <w:numPr>
          <w:ilvl w:val="0"/>
          <w:numId w:val="0"/>
        </w:numPr>
        <w:overflowPunct/>
        <w:topLinePunct w:val="0"/>
        <w:bidi w:val="0"/>
        <w:spacing w:line="360" w:lineRule="auto"/>
        <w:textAlignment w:val="cente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十、附件：</w:t>
      </w:r>
    </w:p>
    <w:p w14:paraId="56A56B2E">
      <w:pPr>
        <w:keepNext w:val="0"/>
        <w:keepLines w:val="0"/>
        <w:pageBreakBefore w:val="0"/>
        <w:numPr>
          <w:ilvl w:val="0"/>
          <w:numId w:val="0"/>
        </w:numPr>
        <w:overflowPunct/>
        <w:topLinePunct w:val="0"/>
        <w:bidi w:val="0"/>
        <w:spacing w:line="360" w:lineRule="auto"/>
        <w:ind w:firstLine="480"/>
        <w:textAlignment w:val="cente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附件1：响应文件。</w:t>
      </w:r>
    </w:p>
    <w:p w14:paraId="62EDEFA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附件2：材料清单。</w:t>
      </w:r>
    </w:p>
    <w:p w14:paraId="44A6BC7C">
      <w:pPr>
        <w:keepNext w:val="0"/>
        <w:keepLines w:val="0"/>
        <w:pageBreakBefore w:val="0"/>
        <w:widowControl/>
        <w:kinsoku/>
        <w:wordWrap/>
        <w:overflowPunct/>
        <w:topLinePunct w:val="0"/>
        <w:autoSpaceDE/>
        <w:autoSpaceDN/>
        <w:bidi w:val="0"/>
        <w:adjustRightInd/>
        <w:snapToGrid/>
        <w:spacing w:line="360" w:lineRule="auto"/>
        <w:ind w:firstLine="480" w:firstLineChars="200"/>
        <w:jc w:val="righ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2026年10月29日</w:t>
      </w:r>
    </w:p>
    <w:p w14:paraId="5EF60286">
      <w:pPr>
        <w:keepNext w:val="0"/>
        <w:keepLines w:val="0"/>
        <w:pageBreakBefore w:val="0"/>
        <w:widowControl/>
        <w:kinsoku/>
        <w:wordWrap/>
        <w:overflowPunct/>
        <w:topLinePunct w:val="0"/>
        <w:autoSpaceDE/>
        <w:autoSpaceDN/>
        <w:bidi w:val="0"/>
        <w:adjustRightInd/>
        <w:snapToGrid/>
        <w:ind w:firstLine="640" w:firstLineChars="200"/>
        <w:jc w:val="left"/>
        <w:textAlignment w:val="center"/>
        <w:rPr>
          <w:rFonts w:hint="eastAsia" w:asciiTheme="minorEastAsia" w:hAnsiTheme="minorEastAsia" w:eastAsiaTheme="minorEastAsia" w:cstheme="minorEastAsia"/>
          <w:color w:val="auto"/>
          <w:kern w:val="0"/>
          <w:sz w:val="32"/>
          <w:szCs w:val="32"/>
          <w:lang w:val="en-US" w:eastAsia="zh-CN" w:bidi="ar"/>
        </w:rPr>
        <w:sectPr>
          <w:pgSz w:w="11906" w:h="16838"/>
          <w:pgMar w:top="2098" w:right="1474" w:bottom="1984" w:left="1587" w:header="851" w:footer="992" w:gutter="0"/>
          <w:cols w:space="720" w:num="1"/>
          <w:docGrid w:type="lines" w:linePitch="312" w:charSpace="0"/>
        </w:sectPr>
      </w:pPr>
    </w:p>
    <w:p w14:paraId="465BB39C">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r>
        <w:rPr>
          <w:rFonts w:hint="eastAsia" w:asciiTheme="minorEastAsia" w:hAnsiTheme="minorEastAsia" w:eastAsiaTheme="minorEastAsia" w:cstheme="minorEastAsia"/>
          <w:color w:val="auto"/>
          <w:kern w:val="0"/>
          <w:sz w:val="32"/>
          <w:szCs w:val="32"/>
          <w:lang w:val="en-US" w:eastAsia="zh-CN" w:bidi="ar"/>
        </w:rPr>
        <w:t>附件1：</w:t>
      </w:r>
    </w:p>
    <w:p w14:paraId="093009D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3FF92154">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6356B450">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7BAF0829">
      <w:pPr>
        <w:widowControl/>
        <w:jc w:val="center"/>
        <w:textAlignment w:val="center"/>
        <w:rPr>
          <w:rFonts w:hint="eastAsia" w:asciiTheme="minorEastAsia" w:hAnsiTheme="minorEastAsia" w:eastAsiaTheme="minorEastAsia" w:cstheme="minorEastAsia"/>
          <w:b/>
          <w:bCs/>
          <w:color w:val="auto"/>
          <w:kern w:val="0"/>
          <w:sz w:val="44"/>
          <w:szCs w:val="44"/>
          <w:lang w:val="en-US" w:eastAsia="zh-CN" w:bidi="ar"/>
        </w:rPr>
      </w:pPr>
      <w:r>
        <w:rPr>
          <w:rFonts w:hint="eastAsia" w:asciiTheme="minorEastAsia" w:hAnsiTheme="minorEastAsia" w:eastAsiaTheme="minorEastAsia" w:cstheme="minorEastAsia"/>
          <w:b/>
          <w:bCs/>
          <w:color w:val="auto"/>
          <w:kern w:val="0"/>
          <w:sz w:val="44"/>
          <w:szCs w:val="44"/>
          <w:lang w:val="en-US" w:eastAsia="zh-CN" w:bidi="ar"/>
        </w:rPr>
        <w:t>科教产业园基础设施建设项目配套道路-洞庭湖路(豫州大道-青州大道西侧)西段绿化工程材料采购响应文件</w:t>
      </w:r>
    </w:p>
    <w:p w14:paraId="2434DB5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7E3D869B">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67EE5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53D8D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DD8169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52CE70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AE31414">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2CB80E2">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AC5D4C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F468FF8">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1C43060">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344AA73">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6B81D291">
      <w:pPr>
        <w:widowControl/>
        <w:jc w:val="left"/>
        <w:textAlignment w:val="center"/>
        <w:rPr>
          <w:rFonts w:hint="default" w:asciiTheme="minorEastAsia" w:hAnsiTheme="minorEastAsia" w:eastAsiaTheme="minorEastAsia" w:cstheme="minorEastAsia"/>
          <w:b/>
          <w:bCs/>
          <w:color w:val="auto"/>
          <w:kern w:val="0"/>
          <w:sz w:val="36"/>
          <w:szCs w:val="36"/>
          <w:u w:val="single"/>
          <w:lang w:val="en-US" w:eastAsia="zh-CN" w:bidi="ar"/>
        </w:rPr>
      </w:pPr>
      <w:r>
        <w:rPr>
          <w:rFonts w:hint="eastAsia" w:asciiTheme="minorEastAsia" w:hAnsiTheme="minorEastAsia" w:eastAsiaTheme="minorEastAsia" w:cstheme="minorEastAsia"/>
          <w:b/>
          <w:bCs/>
          <w:color w:val="auto"/>
          <w:kern w:val="0"/>
          <w:sz w:val="36"/>
          <w:szCs w:val="36"/>
          <w:lang w:val="en-US" w:eastAsia="zh-CN" w:bidi="ar"/>
        </w:rPr>
        <w:t>响应人：</w:t>
      </w:r>
      <w:r>
        <w:rPr>
          <w:rFonts w:hint="eastAsia" w:asciiTheme="minorEastAsia" w:hAnsiTheme="minorEastAsia" w:eastAsiaTheme="minorEastAsia" w:cstheme="minorEastAsia"/>
          <w:b/>
          <w:bCs/>
          <w:color w:val="auto"/>
          <w:kern w:val="0"/>
          <w:sz w:val="36"/>
          <w:szCs w:val="36"/>
          <w:u w:val="single"/>
          <w:lang w:val="en-US" w:eastAsia="zh-CN" w:bidi="ar"/>
        </w:rPr>
        <w:t xml:space="preserve">                              </w:t>
      </w:r>
    </w:p>
    <w:p w14:paraId="0B85B3FA">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419ED259">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0984DFA8">
      <w:pPr>
        <w:pStyle w:val="6"/>
        <w:rPr>
          <w:rFonts w:hint="eastAsia"/>
          <w:lang w:val="en-US" w:eastAsia="zh-CN"/>
        </w:rPr>
      </w:pPr>
    </w:p>
    <w:p w14:paraId="0FB7417C">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Theme="minorEastAsia" w:hAnsiTheme="minorEastAsia" w:eastAsiaTheme="minorEastAsia" w:cstheme="minorEastAsia"/>
          <w:color w:val="auto"/>
          <w:kern w:val="0"/>
          <w:sz w:val="32"/>
          <w:szCs w:val="32"/>
          <w:highlight w:val="none"/>
          <w:lang w:val="en-US" w:eastAsia="zh-CN" w:bidi="ar"/>
        </w:rPr>
      </w:pPr>
      <w:r>
        <w:rPr>
          <w:rFonts w:hint="eastAsia" w:asciiTheme="minorEastAsia" w:hAnsiTheme="minorEastAsia" w:eastAsiaTheme="minorEastAsia" w:cstheme="minorEastAsia"/>
          <w:color w:val="auto"/>
          <w:kern w:val="0"/>
          <w:sz w:val="32"/>
          <w:szCs w:val="32"/>
          <w:highlight w:val="none"/>
          <w:lang w:val="en-US" w:eastAsia="zh-CN" w:bidi="ar"/>
        </w:rPr>
        <w:t>报价应附材料（下述资料要求有重复时，仅提供一次即可）：</w:t>
      </w:r>
    </w:p>
    <w:p w14:paraId="0283DA7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1、报价函；</w:t>
      </w:r>
    </w:p>
    <w:p w14:paraId="39E3B6D7">
      <w:pPr>
        <w:pStyle w:val="2"/>
        <w:spacing w:line="360" w:lineRule="auto"/>
        <w:ind w:firstLine="480" w:firstLineChars="20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附营业执照、资质证书（资格条件有要求时提供，无要求不提供）、户许可证或基本存款账户信息、法定代表人身份证正反面复印件、授权委托书（法人代表参加时不提供）、授权代表身份证复印件（法人代表参加时不提供）</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color w:val="auto"/>
          <w:kern w:val="0"/>
          <w:sz w:val="24"/>
          <w:szCs w:val="24"/>
          <w:lang w:val="en-US" w:eastAsia="zh-CN" w:bidi="ar"/>
        </w:rPr>
        <w:t>各一份加盖公章；报价供应商对所提供的资料真实性和完整性负责并对此承担责任。</w:t>
      </w:r>
    </w:p>
    <w:p w14:paraId="73151B0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3、提供承诺书，格式附后。</w:t>
      </w:r>
    </w:p>
    <w:p w14:paraId="150507E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color w:val="auto"/>
          <w:kern w:val="0"/>
          <w:sz w:val="24"/>
          <w:szCs w:val="24"/>
          <w:lang w:val="en-US" w:eastAsia="zh-CN" w:bidi="ar"/>
        </w:rPr>
        <w:t>4、</w:t>
      </w:r>
      <w:r>
        <w:rPr>
          <w:rFonts w:hint="eastAsia" w:asciiTheme="minorEastAsia" w:hAnsiTheme="minorEastAsia" w:eastAsiaTheme="minorEastAsia" w:cstheme="minorEastAsia"/>
          <w:bCs/>
          <w:color w:val="auto"/>
          <w:sz w:val="24"/>
          <w:szCs w:val="24"/>
          <w:highlight w:val="none"/>
          <w:lang w:val="en-US" w:eastAsia="zh-CN"/>
        </w:rPr>
        <w:t>除联合体内部外，</w:t>
      </w:r>
      <w:r>
        <w:rPr>
          <w:rFonts w:hint="eastAsia" w:asciiTheme="minorEastAsia" w:hAnsiTheme="minorEastAsia" w:eastAsiaTheme="minorEastAsia" w:cstheme="minorEastAsia"/>
          <w:bCs/>
          <w:color w:val="auto"/>
          <w:sz w:val="24"/>
          <w:szCs w:val="24"/>
          <w:highlight w:val="none"/>
          <w:lang w:eastAsia="zh-CN"/>
        </w:rPr>
        <w:t>单位负责人为同一人、或者存在控股、管理关系的不同单位，均不得同时参加本项目的投标，提供“国家企业信用信息公示系统”（</w:t>
      </w:r>
      <w:r>
        <w:rPr>
          <w:rFonts w:hint="eastAsia" w:asciiTheme="minorEastAsia" w:hAnsiTheme="minorEastAsia" w:eastAsiaTheme="minorEastAsia" w:cstheme="minorEastAsia"/>
          <w:bCs/>
          <w:color w:val="auto"/>
          <w:sz w:val="24"/>
          <w:szCs w:val="24"/>
          <w:highlight w:val="none"/>
          <w:lang w:val="en-US" w:eastAsia="zh-CN"/>
        </w:rPr>
        <w:t>网址：</w:t>
      </w:r>
      <w:r>
        <w:rPr>
          <w:rFonts w:ascii="宋体" w:hAnsi="宋体" w:eastAsia="宋体" w:cs="宋体"/>
          <w:sz w:val="24"/>
          <w:szCs w:val="24"/>
        </w:rPr>
        <w:fldChar w:fldCharType="begin"/>
      </w:r>
      <w:r>
        <w:rPr>
          <w:rFonts w:ascii="宋体" w:hAnsi="宋体" w:eastAsia="宋体" w:cs="宋体"/>
          <w:sz w:val="24"/>
          <w:szCs w:val="24"/>
        </w:rPr>
        <w:instrText xml:space="preserve"> HYPERLINK "https://www.gsxt.gov.cn/index.html" </w:instrText>
      </w:r>
      <w:r>
        <w:rPr>
          <w:rFonts w:ascii="宋体" w:hAnsi="宋体" w:eastAsia="宋体" w:cs="宋体"/>
          <w:sz w:val="24"/>
          <w:szCs w:val="24"/>
        </w:rPr>
        <w:fldChar w:fldCharType="separate"/>
      </w:r>
      <w:r>
        <w:rPr>
          <w:rStyle w:val="10"/>
          <w:rFonts w:ascii="宋体" w:hAnsi="宋体" w:eastAsia="宋体" w:cs="宋体"/>
          <w:sz w:val="24"/>
          <w:szCs w:val="24"/>
        </w:rPr>
        <w:t>国家企业信用信息公示系统 (gsxt.gov.cn)</w:t>
      </w:r>
      <w:r>
        <w:rPr>
          <w:rFonts w:ascii="宋体" w:hAnsi="宋体" w:eastAsia="宋体" w:cs="宋体"/>
          <w:sz w:val="24"/>
          <w:szCs w:val="24"/>
        </w:rPr>
        <w:fldChar w:fldCharType="end"/>
      </w:r>
      <w:r>
        <w:rPr>
          <w:rFonts w:hint="eastAsia" w:asciiTheme="minorEastAsia" w:hAnsiTheme="minorEastAsia" w:eastAsiaTheme="minorEastAsia" w:cstheme="minorEastAsia"/>
          <w:bCs/>
          <w:color w:val="auto"/>
          <w:sz w:val="24"/>
          <w:szCs w:val="24"/>
          <w:highlight w:val="none"/>
          <w:lang w:eastAsia="zh-CN"/>
        </w:rPr>
        <w:t>）中公示的公司信息、股东（或出资人）信息。</w:t>
      </w:r>
    </w:p>
    <w:p w14:paraId="74659D2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380FBEB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上述本条第6、7</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查询过程中输入信息或查询路径不准确等，可由采购人进行查询复核并留档， 以查询复核结果为准。</w:t>
      </w:r>
    </w:p>
    <w:p w14:paraId="0D0631DD">
      <w:pPr>
        <w:pStyle w:val="2"/>
        <w:keepNext w:val="0"/>
        <w:keepLines w:val="0"/>
        <w:pageBreakBefore w:val="0"/>
        <w:kinsoku/>
        <w:wordWrap/>
        <w:overflowPunct/>
        <w:topLinePunct w:val="0"/>
        <w:autoSpaceDE/>
        <w:autoSpaceDN/>
        <w:bidi w:val="0"/>
        <w:snapToGrid/>
        <w:spacing w:line="360" w:lineRule="auto"/>
        <w:ind w:firstLine="48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6、</w:t>
      </w:r>
      <w:r>
        <w:rPr>
          <w:rFonts w:hint="eastAsia" w:asciiTheme="minorEastAsia" w:hAnsiTheme="minorEastAsia" w:eastAsiaTheme="minorEastAsia" w:cstheme="minorEastAsia"/>
          <w:color w:val="auto"/>
          <w:kern w:val="0"/>
          <w:sz w:val="24"/>
          <w:szCs w:val="24"/>
          <w:lang w:val="en-US" w:eastAsia="zh-CN" w:bidi="ar"/>
        </w:rPr>
        <w:t>资格条件规定的所有资料（资料有重复要求提供的，仅提供一次即可）。</w:t>
      </w:r>
    </w:p>
    <w:p w14:paraId="553A08B4">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5963EE2C">
      <w:pPr>
        <w:pStyle w:val="6"/>
        <w:rPr>
          <w:rFonts w:hint="eastAsia" w:asciiTheme="minorEastAsia" w:hAnsiTheme="minorEastAsia" w:eastAsiaTheme="minorEastAsia" w:cstheme="minorEastAsia"/>
          <w:color w:val="auto"/>
          <w:kern w:val="0"/>
          <w:sz w:val="32"/>
          <w:szCs w:val="32"/>
          <w:lang w:val="en-US" w:eastAsia="zh-CN" w:bidi="ar"/>
        </w:rPr>
      </w:pPr>
    </w:p>
    <w:p w14:paraId="023DB46B">
      <w:pPr>
        <w:pStyle w:val="7"/>
        <w:rPr>
          <w:rFonts w:hint="eastAsia" w:asciiTheme="minorEastAsia" w:hAnsiTheme="minorEastAsia" w:eastAsiaTheme="minorEastAsia" w:cstheme="minorEastAsia"/>
          <w:color w:val="auto"/>
          <w:kern w:val="0"/>
          <w:sz w:val="32"/>
          <w:szCs w:val="32"/>
          <w:lang w:val="en-US" w:eastAsia="zh-CN" w:bidi="ar"/>
        </w:rPr>
      </w:pPr>
    </w:p>
    <w:p w14:paraId="0A2B2AB1">
      <w:pPr>
        <w:rPr>
          <w:rFonts w:hint="eastAsia" w:asciiTheme="minorEastAsia" w:hAnsiTheme="minorEastAsia" w:eastAsiaTheme="minorEastAsia" w:cstheme="minorEastAsia"/>
          <w:color w:val="auto"/>
          <w:kern w:val="0"/>
          <w:sz w:val="32"/>
          <w:szCs w:val="32"/>
          <w:lang w:val="en-US" w:eastAsia="zh-CN" w:bidi="ar"/>
        </w:rPr>
      </w:pPr>
    </w:p>
    <w:p w14:paraId="6D456FB7">
      <w:pPr>
        <w:pStyle w:val="6"/>
        <w:rPr>
          <w:rFonts w:hint="eastAsia" w:asciiTheme="minorEastAsia" w:hAnsiTheme="minorEastAsia" w:eastAsiaTheme="minorEastAsia" w:cstheme="minorEastAsia"/>
          <w:color w:val="auto"/>
          <w:kern w:val="0"/>
          <w:sz w:val="32"/>
          <w:szCs w:val="32"/>
          <w:lang w:val="en-US" w:eastAsia="zh-CN" w:bidi="ar"/>
        </w:rPr>
      </w:pPr>
    </w:p>
    <w:tbl>
      <w:tblPr>
        <w:tblStyle w:val="8"/>
        <w:tblW w:w="0" w:type="auto"/>
        <w:jc w:val="center"/>
        <w:tblLayout w:type="fixed"/>
        <w:tblCellMar>
          <w:top w:w="0" w:type="dxa"/>
          <w:left w:w="108" w:type="dxa"/>
          <w:bottom w:w="0" w:type="dxa"/>
          <w:right w:w="108" w:type="dxa"/>
        </w:tblCellMar>
      </w:tblPr>
      <w:tblGrid>
        <w:gridCol w:w="662"/>
        <w:gridCol w:w="2003"/>
        <w:gridCol w:w="5835"/>
      </w:tblGrid>
      <w:tr w14:paraId="728A18F6">
        <w:tblPrEx>
          <w:tblCellMar>
            <w:top w:w="0" w:type="dxa"/>
            <w:left w:w="108" w:type="dxa"/>
            <w:bottom w:w="0" w:type="dxa"/>
            <w:right w:w="108" w:type="dxa"/>
          </w:tblCellMar>
        </w:tblPrEx>
        <w:trPr>
          <w:trHeight w:val="610" w:hRule="atLeast"/>
          <w:jc w:val="center"/>
        </w:trPr>
        <w:tc>
          <w:tcPr>
            <w:tcW w:w="8500" w:type="dxa"/>
            <w:gridSpan w:val="3"/>
            <w:tcBorders>
              <w:top w:val="nil"/>
              <w:left w:val="nil"/>
              <w:bottom w:val="nil"/>
              <w:right w:val="nil"/>
            </w:tcBorders>
            <w:noWrap w:val="0"/>
            <w:vAlign w:val="center"/>
          </w:tcPr>
          <w:p w14:paraId="5592B75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b/>
                <w:bCs/>
                <w:color w:val="auto"/>
                <w:kern w:val="0"/>
                <w:sz w:val="28"/>
                <w:szCs w:val="28"/>
                <w:lang w:val="en-US" w:eastAsia="zh-CN" w:bidi="ar"/>
              </w:rPr>
              <w:t>1、科教产业园基础设施建设项目配套道路-洞庭湖路(豫州大道-青州大道西侧)西段绿化工程材料采购报价</w:t>
            </w:r>
            <w:r>
              <w:rPr>
                <w:rFonts w:hint="eastAsia" w:asciiTheme="minorEastAsia" w:hAnsiTheme="minorEastAsia" w:eastAsiaTheme="minorEastAsia" w:cstheme="minorEastAsia"/>
                <w:b/>
                <w:bCs/>
                <w:color w:val="auto"/>
                <w:kern w:val="0"/>
                <w:sz w:val="28"/>
                <w:szCs w:val="28"/>
                <w:lang w:bidi="ar"/>
              </w:rPr>
              <w:t>函</w:t>
            </w:r>
          </w:p>
        </w:tc>
      </w:tr>
      <w:tr w14:paraId="28CC1447">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532950EF">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89D74D2">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项目名称</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772DF895">
            <w:pPr>
              <w:widowControl/>
              <w:spacing w:line="360" w:lineRule="auto"/>
              <w:jc w:val="center"/>
              <w:textAlignment w:val="center"/>
              <w:rPr>
                <w:rFonts w:hint="eastAsia" w:asciiTheme="minorEastAsia" w:hAnsiTheme="minorEastAsia" w:eastAsiaTheme="minorEastAsia" w:cstheme="minorEastAsia"/>
                <w:color w:val="auto"/>
                <w:kern w:val="0"/>
                <w:sz w:val="24"/>
                <w:szCs w:val="24"/>
                <w:lang w:eastAsia="zh-CN" w:bidi="ar"/>
              </w:rPr>
            </w:pPr>
            <w:r>
              <w:rPr>
                <w:rFonts w:hint="eastAsia" w:asciiTheme="minorEastAsia" w:hAnsiTheme="minorEastAsia" w:eastAsiaTheme="minorEastAsia" w:cstheme="minorEastAsia"/>
                <w:color w:val="auto"/>
                <w:spacing w:val="0"/>
                <w:kern w:val="0"/>
                <w:sz w:val="24"/>
                <w:szCs w:val="24"/>
                <w:highlight w:val="none"/>
                <w:lang w:val="en-US" w:eastAsia="zh-CN" w:bidi="ar"/>
              </w:rPr>
              <w:t>科教产业园基础设施建设项目配套道路-洞庭湖路(豫州大道-青州大道西侧)西段绿化工程材料采购</w:t>
            </w:r>
          </w:p>
        </w:tc>
      </w:tr>
      <w:tr w14:paraId="3F3C440F">
        <w:tblPrEx>
          <w:tblCellMar>
            <w:top w:w="0" w:type="dxa"/>
            <w:left w:w="108" w:type="dxa"/>
            <w:bottom w:w="0" w:type="dxa"/>
            <w:right w:w="108" w:type="dxa"/>
          </w:tblCellMar>
        </w:tblPrEx>
        <w:trPr>
          <w:trHeight w:val="776"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7E9E6F45">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660B5C7">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highlight w:val="none"/>
                <w:lang w:val="en-US" w:eastAsia="zh-CN" w:bidi="ar"/>
              </w:rPr>
              <w:t>采购</w:t>
            </w:r>
            <w:r>
              <w:rPr>
                <w:rFonts w:hint="eastAsia" w:asciiTheme="minorEastAsia" w:hAnsiTheme="minorEastAsia" w:eastAsiaTheme="minorEastAsia" w:cstheme="minorEastAsia"/>
                <w:color w:val="auto"/>
                <w:kern w:val="0"/>
                <w:sz w:val="24"/>
                <w:szCs w:val="24"/>
                <w:highlight w:val="none"/>
                <w:lang w:bidi="ar"/>
              </w:rPr>
              <w:t>内容</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36F5C5AD">
            <w:pPr>
              <w:keepNext w:val="0"/>
              <w:keepLines w:val="0"/>
              <w:widowControl/>
              <w:suppressLineNumbers w:val="0"/>
              <w:spacing w:line="360" w:lineRule="auto"/>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采购内容详见采购清单，包括材料的生产加工、包装、运输、运输保险、装卸以及质保期内的服务等。</w:t>
            </w:r>
          </w:p>
        </w:tc>
      </w:tr>
      <w:tr w14:paraId="27F3B806">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271BC50">
            <w:pPr>
              <w:widowControl/>
              <w:spacing w:line="36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53DB14E">
            <w:pPr>
              <w:widowControl/>
              <w:spacing w:line="36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采购人</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B266ABA">
            <w:pPr>
              <w:widowControl/>
              <w:spacing w:line="360" w:lineRule="auto"/>
              <w:jc w:val="center"/>
              <w:textAlignment w:val="center"/>
              <w:rPr>
                <w:rFonts w:hint="eastAsia" w:asciiTheme="minorEastAsia" w:hAnsiTheme="minorEastAsia" w:eastAsiaTheme="minorEastAsia" w:cstheme="minorEastAsia"/>
                <w:color w:val="auto"/>
                <w:sz w:val="24"/>
                <w:szCs w:val="24"/>
                <w:highlight w:val="yellow"/>
                <w:lang w:val="en-US" w:eastAsia="zh-CN"/>
              </w:rPr>
            </w:pPr>
            <w:r>
              <w:rPr>
                <w:rFonts w:hint="eastAsia" w:asciiTheme="minorEastAsia" w:hAnsiTheme="minorEastAsia" w:eastAsiaTheme="minorEastAsia" w:cstheme="minorEastAsia"/>
                <w:color w:val="auto"/>
                <w:kern w:val="0"/>
                <w:sz w:val="24"/>
                <w:szCs w:val="24"/>
                <w:highlight w:val="none"/>
                <w:lang w:val="en-US" w:eastAsia="zh-CN" w:bidi="ar"/>
              </w:rPr>
              <w:t>郑州美山园林绿化工程有限公司</w:t>
            </w:r>
          </w:p>
        </w:tc>
      </w:tr>
      <w:tr w14:paraId="440A62FA">
        <w:tblPrEx>
          <w:tblCellMar>
            <w:top w:w="0" w:type="dxa"/>
            <w:left w:w="108" w:type="dxa"/>
            <w:bottom w:w="0" w:type="dxa"/>
            <w:right w:w="108" w:type="dxa"/>
          </w:tblCellMar>
        </w:tblPrEx>
        <w:trPr>
          <w:trHeight w:val="903" w:hRule="atLeast"/>
          <w:jc w:val="center"/>
        </w:trPr>
        <w:tc>
          <w:tcPr>
            <w:tcW w:w="662" w:type="dxa"/>
            <w:tcBorders>
              <w:top w:val="single" w:color="000000" w:sz="4" w:space="0"/>
              <w:left w:val="single" w:color="000000" w:sz="4" w:space="0"/>
              <w:right w:val="single" w:color="000000" w:sz="4" w:space="0"/>
            </w:tcBorders>
            <w:noWrap/>
            <w:vAlign w:val="center"/>
          </w:tcPr>
          <w:p w14:paraId="5DA5CC2D">
            <w:pPr>
              <w:widowControl/>
              <w:spacing w:line="36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4</w:t>
            </w:r>
          </w:p>
        </w:tc>
        <w:tc>
          <w:tcPr>
            <w:tcW w:w="2003" w:type="dxa"/>
            <w:tcBorders>
              <w:top w:val="single" w:color="000000" w:sz="4" w:space="0"/>
              <w:left w:val="single" w:color="000000" w:sz="4" w:space="0"/>
              <w:right w:val="single" w:color="000000" w:sz="4" w:space="0"/>
            </w:tcBorders>
            <w:noWrap/>
            <w:vAlign w:val="center"/>
          </w:tcPr>
          <w:p w14:paraId="11399DBB">
            <w:pPr>
              <w:widowControl/>
              <w:spacing w:line="360" w:lineRule="auto"/>
              <w:jc w:val="center"/>
              <w:textAlignment w:val="center"/>
              <w:rPr>
                <w:rFonts w:hint="eastAsia" w:asciiTheme="minorEastAsia" w:hAnsiTheme="minorEastAsia" w:eastAsiaTheme="minorEastAsia" w:cstheme="minorEastAsia"/>
                <w:color w:val="auto"/>
                <w:kern w:val="0"/>
                <w:sz w:val="24"/>
                <w:szCs w:val="24"/>
                <w:highlight w:val="yellow"/>
                <w:lang w:val="en-US" w:eastAsia="zh-CN" w:bidi="ar"/>
              </w:rPr>
            </w:pPr>
            <w:r>
              <w:rPr>
                <w:rFonts w:hint="eastAsia" w:asciiTheme="minorEastAsia" w:hAnsiTheme="minorEastAsia" w:eastAsiaTheme="minorEastAsia" w:cstheme="minorEastAsia"/>
                <w:color w:val="auto"/>
                <w:kern w:val="0"/>
                <w:sz w:val="24"/>
                <w:szCs w:val="24"/>
                <w:highlight w:val="none"/>
                <w:lang w:bidi="ar"/>
              </w:rPr>
              <w:t>最高</w:t>
            </w:r>
            <w:r>
              <w:rPr>
                <w:rFonts w:hint="eastAsia" w:asciiTheme="minorEastAsia" w:hAnsiTheme="minorEastAsia" w:eastAsiaTheme="minorEastAsia" w:cstheme="minorEastAsia"/>
                <w:color w:val="auto"/>
                <w:kern w:val="0"/>
                <w:sz w:val="24"/>
                <w:szCs w:val="24"/>
                <w:highlight w:val="none"/>
                <w:lang w:val="en-US" w:eastAsia="zh-CN" w:bidi="ar"/>
              </w:rPr>
              <w:t>响应</w:t>
            </w:r>
            <w:r>
              <w:rPr>
                <w:rFonts w:hint="eastAsia" w:asciiTheme="minorEastAsia" w:hAnsiTheme="minorEastAsia" w:eastAsiaTheme="minorEastAsia" w:cstheme="minorEastAsia"/>
                <w:color w:val="auto"/>
                <w:kern w:val="0"/>
                <w:sz w:val="24"/>
                <w:szCs w:val="24"/>
                <w:highlight w:val="none"/>
                <w:lang w:bidi="ar"/>
              </w:rPr>
              <w:t>限价</w:t>
            </w:r>
            <w:r>
              <w:rPr>
                <w:rFonts w:hint="eastAsia" w:asciiTheme="minorEastAsia" w:hAnsiTheme="minorEastAsia" w:eastAsiaTheme="minorEastAsia" w:cstheme="minorEastAsia"/>
                <w:color w:val="auto"/>
                <w:kern w:val="0"/>
                <w:sz w:val="24"/>
                <w:szCs w:val="24"/>
                <w:highlight w:val="none"/>
                <w:lang w:val="en-US" w:eastAsia="zh-CN" w:bidi="ar"/>
              </w:rPr>
              <w:t>(不含税）</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349AE8">
            <w:pPr>
              <w:keepNext w:val="0"/>
              <w:keepLines w:val="0"/>
              <w:widowControl/>
              <w:suppressLineNumbers w:val="0"/>
              <w:spacing w:line="360" w:lineRule="auto"/>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eastAsia="zh-CN" w:bidi="ar"/>
              </w:rPr>
              <w:t>最高响应限价：</w:t>
            </w:r>
            <w:r>
              <w:rPr>
                <w:rFonts w:hint="eastAsia" w:asciiTheme="minorEastAsia" w:hAnsiTheme="minorEastAsia" w:eastAsiaTheme="minorEastAsia" w:cstheme="minorEastAsia"/>
                <w:color w:val="0000FF"/>
                <w:kern w:val="0"/>
                <w:sz w:val="24"/>
                <w:szCs w:val="24"/>
                <w:highlight w:val="none"/>
                <w:u w:val="single"/>
                <w:lang w:val="en-US" w:eastAsia="zh-CN" w:bidi="ar"/>
              </w:rPr>
              <w:t>优惠率不低于3.98%</w:t>
            </w:r>
            <w:r>
              <w:rPr>
                <w:rFonts w:hint="eastAsia" w:asciiTheme="minorEastAsia" w:hAnsiTheme="minorEastAsia" w:eastAsiaTheme="minorEastAsia" w:cstheme="minorEastAsia"/>
                <w:color w:val="auto"/>
                <w:kern w:val="0"/>
                <w:sz w:val="24"/>
                <w:szCs w:val="24"/>
                <w:highlight w:val="none"/>
                <w:lang w:eastAsia="zh-CN" w:bidi="ar"/>
              </w:rPr>
              <w:t>（不含税），超过最高响应限价的报价按无效处理。</w:t>
            </w:r>
          </w:p>
        </w:tc>
      </w:tr>
      <w:tr w14:paraId="0A94B955">
        <w:tblPrEx>
          <w:tblCellMar>
            <w:top w:w="0" w:type="dxa"/>
            <w:left w:w="108" w:type="dxa"/>
            <w:bottom w:w="0" w:type="dxa"/>
            <w:right w:w="108" w:type="dxa"/>
          </w:tblCellMar>
        </w:tblPrEx>
        <w:trPr>
          <w:trHeight w:val="1883"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4FCC560D">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5</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4369BD0">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响应报价</w:t>
            </w:r>
          </w:p>
          <w:p w14:paraId="497FE7C5">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w:t>
            </w:r>
            <w:r>
              <w:rPr>
                <w:rFonts w:hint="eastAsia" w:asciiTheme="minorEastAsia" w:hAnsiTheme="minorEastAsia" w:eastAsiaTheme="minorEastAsia" w:cstheme="minorEastAsia"/>
                <w:color w:val="auto"/>
                <w:kern w:val="0"/>
                <w:sz w:val="24"/>
                <w:szCs w:val="24"/>
                <w:highlight w:val="none"/>
                <w:lang w:val="en-US" w:eastAsia="zh-CN" w:bidi="ar"/>
              </w:rPr>
              <w:t>不含税</w:t>
            </w:r>
            <w:r>
              <w:rPr>
                <w:rFonts w:hint="eastAsia" w:asciiTheme="minorEastAsia" w:hAnsiTheme="minorEastAsia" w:eastAsiaTheme="minorEastAsia" w:cstheme="minorEastAsia"/>
                <w:color w:val="auto"/>
                <w:kern w:val="0"/>
                <w:sz w:val="24"/>
                <w:szCs w:val="24"/>
                <w:lang w:bidi="ar"/>
              </w:rPr>
              <w:t>）</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D02362F">
            <w:pPr>
              <w:pStyle w:val="2"/>
              <w:keepNext w:val="0"/>
              <w:keepLines w:val="0"/>
              <w:pageBreakBefore w:val="0"/>
              <w:numPr>
                <w:ilvl w:val="0"/>
                <w:numId w:val="1"/>
              </w:numPr>
              <w:kinsoku/>
              <w:wordWrap/>
              <w:overflowPunct/>
              <w:topLinePunct w:val="0"/>
              <w:autoSpaceDE/>
              <w:autoSpaceDN/>
              <w:bidi w:val="0"/>
              <w:snapToGrid/>
              <w:spacing w:line="360" w:lineRule="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报价：根据采购人上级单位审定结算金额优惠率为</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%（不含税）；</w:t>
            </w:r>
          </w:p>
          <w:p w14:paraId="0C75E535">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color w:val="auto"/>
                <w:sz w:val="24"/>
                <w:szCs w:val="24"/>
              </w:rPr>
            </w:pPr>
            <w:r>
              <w:rPr>
                <w:rFonts w:hint="eastAsia" w:ascii="宋体" w:hAnsi="宋体" w:cs="宋体"/>
                <w:b w:val="0"/>
                <w:bCs w:val="0"/>
                <w:color w:val="auto"/>
                <w:kern w:val="0"/>
                <w:sz w:val="24"/>
                <w:szCs w:val="24"/>
                <w:lang w:val="en-US" w:eastAsia="zh-CN" w:bidi="ar"/>
              </w:rPr>
              <w:t>（2）</w:t>
            </w:r>
            <w:r>
              <w:rPr>
                <w:rFonts w:hint="eastAsia" w:ascii="宋体" w:hAnsi="宋体" w:eastAsia="宋体" w:cs="宋体"/>
                <w:b w:val="0"/>
                <w:bCs w:val="0"/>
                <w:color w:val="auto"/>
                <w:kern w:val="0"/>
                <w:sz w:val="24"/>
                <w:szCs w:val="24"/>
                <w:lang w:val="en-US" w:eastAsia="zh-CN" w:bidi="ar"/>
              </w:rPr>
              <w:t>结算时，</w:t>
            </w:r>
            <w:r>
              <w:rPr>
                <w:rFonts w:hint="eastAsia" w:ascii="宋体" w:hAnsi="宋体" w:cs="宋体"/>
                <w:b w:val="0"/>
                <w:bCs w:val="0"/>
                <w:color w:val="auto"/>
                <w:kern w:val="0"/>
                <w:sz w:val="24"/>
                <w:szCs w:val="24"/>
                <w:lang w:val="en-US" w:eastAsia="zh-CN" w:bidi="ar"/>
              </w:rPr>
              <w:t>结算价=实际供货并验收合格的各项材料数量乘各项材料结算单价，各项材料结算单价=业主上级单位审定工程结算分析出的各项材料单价（不含税）×（1－成交人所报优惠率）×（1+成交人所报增值税税率）。</w:t>
            </w:r>
          </w:p>
        </w:tc>
      </w:tr>
      <w:tr w14:paraId="61C3197F">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8AA1B7C">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eastAsia="zh-CN" w:bidi="ar"/>
              </w:rPr>
              <w:t>6</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25130754">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增值税税率</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56D6F5C">
            <w:pPr>
              <w:keepNext w:val="0"/>
              <w:keepLines w:val="0"/>
              <w:widowControl/>
              <w:numPr>
                <w:ilvl w:val="0"/>
                <w:numId w:val="2"/>
              </w:numPr>
              <w:suppressLineNumbers w:val="0"/>
              <w:jc w:val="both"/>
              <w:textAlignment w:val="center"/>
              <w:rPr>
                <w:rStyle w:val="11"/>
                <w:u w:val="none"/>
                <w:lang w:val="en-US" w:eastAsia="zh-CN" w:bidi="ar"/>
              </w:rPr>
            </w:pPr>
            <w:r>
              <w:rPr>
                <w:rFonts w:hint="eastAsia" w:cs="宋体"/>
                <w:color w:val="auto"/>
                <w:sz w:val="24"/>
                <w:szCs w:val="24"/>
                <w:u w:val="none"/>
                <w:lang w:val="en-US" w:eastAsia="zh-CN" w:bidi="ar-SA"/>
              </w:rPr>
              <w:t>绿化工程</w:t>
            </w:r>
            <w:r>
              <w:rPr>
                <w:rFonts w:hint="eastAsia" w:ascii="宋体" w:hAnsi="宋体" w:eastAsia="宋体" w:cs="宋体"/>
                <w:color w:val="auto"/>
                <w:sz w:val="24"/>
                <w:szCs w:val="24"/>
                <w:u w:val="none"/>
                <w:lang w:val="en-US" w:eastAsia="zh-CN" w:bidi="ar-SA"/>
              </w:rPr>
              <w:t>类</w:t>
            </w:r>
            <w:r>
              <w:rPr>
                <w:rStyle w:val="13"/>
                <w:u w:val="single"/>
                <w:lang w:val="en-US" w:eastAsia="zh-CN" w:bidi="ar"/>
              </w:rPr>
              <w:t xml:space="preserve"> </w:t>
            </w:r>
            <w:r>
              <w:rPr>
                <w:rStyle w:val="13"/>
                <w:rFonts w:hint="eastAsia"/>
                <w:u w:val="single"/>
                <w:lang w:val="en-US" w:eastAsia="zh-CN" w:bidi="ar"/>
              </w:rPr>
              <w:t xml:space="preserve">     </w:t>
            </w:r>
            <w:r>
              <w:rPr>
                <w:rStyle w:val="13"/>
                <w:u w:val="none"/>
                <w:lang w:val="en-US" w:eastAsia="zh-CN" w:bidi="ar"/>
              </w:rPr>
              <w:t xml:space="preserve"> </w:t>
            </w:r>
            <w:r>
              <w:rPr>
                <w:rStyle w:val="11"/>
                <w:u w:val="none"/>
                <w:lang w:val="en-US" w:eastAsia="zh-CN" w:bidi="ar"/>
              </w:rPr>
              <w:t>%；</w:t>
            </w:r>
          </w:p>
          <w:p w14:paraId="2838000E">
            <w:pPr>
              <w:spacing w:line="360" w:lineRule="auto"/>
              <w:jc w:val="both"/>
              <w:rPr>
                <w:rFonts w:hint="default" w:asciiTheme="minorEastAsia" w:hAnsiTheme="minorEastAsia" w:eastAsiaTheme="minorEastAsia" w:cstheme="minorEastAsia"/>
                <w:color w:val="auto"/>
                <w:sz w:val="24"/>
                <w:szCs w:val="24"/>
                <w:lang w:val="en-US"/>
              </w:rPr>
            </w:pPr>
            <w:r>
              <w:rPr>
                <w:rFonts w:hint="eastAsia" w:cs="宋体"/>
                <w:color w:val="auto"/>
                <w:sz w:val="24"/>
                <w:szCs w:val="24"/>
                <w:lang w:val="en-US" w:eastAsia="zh-CN" w:bidi="ar-SA"/>
              </w:rPr>
              <w:t>（2）灌溉类及</w:t>
            </w:r>
            <w:r>
              <w:rPr>
                <w:rFonts w:hint="eastAsia" w:ascii="宋体" w:hAnsi="宋体" w:eastAsia="宋体" w:cs="宋体"/>
                <w:color w:val="auto"/>
                <w:sz w:val="24"/>
                <w:szCs w:val="24"/>
                <w:lang w:val="en-US" w:eastAsia="zh-CN" w:bidi="ar-SA"/>
              </w:rPr>
              <w:t>其他类材料</w:t>
            </w:r>
            <w:r>
              <w:rPr>
                <w:rStyle w:val="13"/>
                <w:u w:val="single"/>
                <w:lang w:val="en-US" w:eastAsia="zh-CN" w:bidi="ar"/>
              </w:rPr>
              <w:t xml:space="preserve"> </w:t>
            </w:r>
            <w:r>
              <w:rPr>
                <w:rStyle w:val="13"/>
                <w:rFonts w:hint="eastAsia"/>
                <w:u w:val="single"/>
                <w:lang w:val="en-US" w:eastAsia="zh-CN" w:bidi="ar"/>
              </w:rPr>
              <w:t xml:space="preserve">     </w:t>
            </w:r>
            <w:r>
              <w:rPr>
                <w:rStyle w:val="11"/>
                <w:u w:val="none"/>
                <w:lang w:val="en-US" w:eastAsia="zh-CN" w:bidi="ar"/>
              </w:rPr>
              <w:t>%；</w:t>
            </w:r>
          </w:p>
        </w:tc>
      </w:tr>
      <w:tr w14:paraId="02FDBA75">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DA72BC4">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7</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AC77C90">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付款方式</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1D0DA2C">
            <w:pPr>
              <w:spacing w:line="360" w:lineRule="auto"/>
              <w:jc w:val="both"/>
              <w:rPr>
                <w:rFonts w:hint="eastAsia" w:asciiTheme="minorEastAsia" w:hAnsiTheme="minorEastAsia" w:eastAsiaTheme="minorEastAsia" w:cstheme="minorEastAsia"/>
                <w:b w:val="0"/>
                <w:bCs w:val="0"/>
                <w:color w:val="auto"/>
                <w:sz w:val="24"/>
                <w:szCs w:val="24"/>
                <w:u w:val="single"/>
                <w:lang w:val="en-US" w:eastAsia="zh-CN" w:bidi="ar"/>
              </w:rPr>
            </w:pPr>
            <w:r>
              <w:rPr>
                <w:rFonts w:hint="eastAsia" w:asciiTheme="minorEastAsia" w:hAnsiTheme="minorEastAsia" w:eastAsiaTheme="minorEastAsia" w:cstheme="minorEastAsia"/>
                <w:b w:val="0"/>
                <w:bCs w:val="0"/>
                <w:color w:val="auto"/>
                <w:sz w:val="24"/>
                <w:szCs w:val="24"/>
                <w:u w:val="none"/>
                <w:lang w:val="en-US" w:eastAsia="zh-CN" w:bidi="ar"/>
              </w:rPr>
              <w:t>响应采购公告要求的付款方式。</w:t>
            </w:r>
          </w:p>
        </w:tc>
      </w:tr>
      <w:tr w14:paraId="099A3223">
        <w:tblPrEx>
          <w:tblCellMar>
            <w:top w:w="0" w:type="dxa"/>
            <w:left w:w="108" w:type="dxa"/>
            <w:bottom w:w="0" w:type="dxa"/>
            <w:right w:w="108" w:type="dxa"/>
          </w:tblCellMar>
        </w:tblPrEx>
        <w:trPr>
          <w:trHeight w:val="50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6261820">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8</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6781F398">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响应</w:t>
            </w:r>
            <w:r>
              <w:rPr>
                <w:rFonts w:hint="eastAsia" w:asciiTheme="minorEastAsia" w:hAnsiTheme="minorEastAsia" w:eastAsiaTheme="minorEastAsia" w:cstheme="minorEastAsia"/>
                <w:color w:val="auto"/>
                <w:kern w:val="0"/>
                <w:sz w:val="24"/>
                <w:szCs w:val="24"/>
                <w:lang w:bidi="ar"/>
              </w:rPr>
              <w:t>供应商名称</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DC8A803">
            <w:pPr>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w:t>
            </w:r>
          </w:p>
        </w:tc>
      </w:tr>
      <w:tr w14:paraId="11B92F37">
        <w:tblPrEx>
          <w:tblCellMar>
            <w:top w:w="0" w:type="dxa"/>
            <w:left w:w="108" w:type="dxa"/>
            <w:bottom w:w="0" w:type="dxa"/>
            <w:right w:w="108" w:type="dxa"/>
          </w:tblCellMar>
        </w:tblPrEx>
        <w:trPr>
          <w:trHeight w:val="34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920C811">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A73B8C5">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供货周期</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7C64EAE">
            <w:pPr>
              <w:spacing w:line="360" w:lineRule="auto"/>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u w:val="single"/>
                <w:lang w:val="en-US" w:eastAsia="zh-CN" w:bidi="ar"/>
              </w:rPr>
              <w:t xml:space="preserve"> 45日历天</w:t>
            </w:r>
          </w:p>
        </w:tc>
      </w:tr>
      <w:tr w14:paraId="69E0FC81">
        <w:tblPrEx>
          <w:tblCellMar>
            <w:top w:w="0" w:type="dxa"/>
            <w:left w:w="108" w:type="dxa"/>
            <w:bottom w:w="0" w:type="dxa"/>
            <w:right w:w="108" w:type="dxa"/>
          </w:tblCellMar>
        </w:tblPrEx>
        <w:trPr>
          <w:trHeight w:val="517"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3941D84">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3261D9B">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质保期（如需）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0238B910">
            <w:pPr>
              <w:spacing w:line="360" w:lineRule="auto"/>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u w:val="none"/>
                <w:lang w:val="en-US" w:eastAsia="zh-CN" w:bidi="ar"/>
              </w:rPr>
              <w:t>质保期</w:t>
            </w:r>
            <w:r>
              <w:rPr>
                <w:rFonts w:hint="eastAsia" w:asciiTheme="majorEastAsia" w:hAnsiTheme="majorEastAsia" w:eastAsiaTheme="majorEastAsia" w:cstheme="majorEastAsia"/>
                <w:i w:val="0"/>
                <w:iCs w:val="0"/>
                <w:color w:val="000000"/>
                <w:kern w:val="0"/>
                <w:sz w:val="24"/>
                <w:szCs w:val="24"/>
                <w:u w:val="none"/>
                <w:lang w:val="en-US" w:eastAsia="zh-CN" w:bidi="ar"/>
              </w:rPr>
              <w:t>2年</w:t>
            </w:r>
            <w:r>
              <w:rPr>
                <w:rFonts w:hint="eastAsia" w:asciiTheme="minorEastAsia" w:hAnsiTheme="minorEastAsia" w:eastAsiaTheme="minorEastAsia" w:cstheme="minorEastAsia"/>
                <w:color w:val="auto"/>
                <w:kern w:val="0"/>
                <w:sz w:val="24"/>
                <w:szCs w:val="24"/>
                <w:u w:val="none"/>
                <w:lang w:val="en-US" w:eastAsia="zh-CN" w:bidi="ar"/>
              </w:rPr>
              <w:t>。</w:t>
            </w:r>
          </w:p>
        </w:tc>
      </w:tr>
      <w:tr w14:paraId="7120B886">
        <w:tblPrEx>
          <w:tblCellMar>
            <w:top w:w="0" w:type="dxa"/>
            <w:left w:w="108" w:type="dxa"/>
            <w:bottom w:w="0" w:type="dxa"/>
            <w:right w:w="108" w:type="dxa"/>
          </w:tblCellMar>
        </w:tblPrEx>
        <w:trPr>
          <w:trHeight w:val="9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D06EA4A">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C534042">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联系地址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471797">
            <w:pPr>
              <w:spacing w:line="360" w:lineRule="auto"/>
              <w:jc w:val="both"/>
              <w:rPr>
                <w:rFonts w:hint="eastAsia" w:asciiTheme="minorEastAsia" w:hAnsiTheme="minorEastAsia" w:eastAsiaTheme="minorEastAsia" w:cstheme="minorEastAsia"/>
                <w:color w:val="auto"/>
                <w:sz w:val="24"/>
                <w:szCs w:val="24"/>
              </w:rPr>
            </w:pPr>
          </w:p>
        </w:tc>
      </w:tr>
      <w:tr w14:paraId="0598C126">
        <w:tblPrEx>
          <w:tblCellMar>
            <w:top w:w="0" w:type="dxa"/>
            <w:left w:w="108" w:type="dxa"/>
            <w:bottom w:w="0" w:type="dxa"/>
            <w:right w:w="108" w:type="dxa"/>
          </w:tblCellMar>
        </w:tblPrEx>
        <w:trPr>
          <w:trHeight w:val="9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41F7A2D">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CB37404">
            <w:pPr>
              <w:widowControl/>
              <w:spacing w:line="360" w:lineRule="auto"/>
              <w:jc w:val="center"/>
              <w:textAlignment w:val="center"/>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kern w:val="0"/>
                <w:sz w:val="24"/>
                <w:szCs w:val="24"/>
                <w:lang w:val="en-US" w:eastAsia="zh-CN" w:bidi="ar"/>
              </w:rPr>
              <w:t>法人代表或授权代表</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F9F8D6F">
            <w:pPr>
              <w:spacing w:line="360" w:lineRule="auto"/>
              <w:jc w:val="both"/>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 xml:space="preserve">姓名：          手机号码： </w:t>
            </w:r>
          </w:p>
        </w:tc>
      </w:tr>
      <w:tr w14:paraId="5FB84615">
        <w:tblPrEx>
          <w:tblCellMar>
            <w:top w:w="0" w:type="dxa"/>
            <w:left w:w="108" w:type="dxa"/>
            <w:bottom w:w="0" w:type="dxa"/>
            <w:right w:w="108" w:type="dxa"/>
          </w:tblCellMar>
        </w:tblPrEx>
        <w:trPr>
          <w:trHeight w:val="89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6DB5542">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3EBE7FF">
            <w:pPr>
              <w:widowControl/>
              <w:spacing w:line="360" w:lineRule="auto"/>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备注</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18A18C1D">
            <w:pPr>
              <w:pStyle w:val="2"/>
              <w:keepNext w:val="0"/>
              <w:keepLines w:val="0"/>
              <w:pageBreakBefore w:val="0"/>
              <w:numPr>
                <w:ilvl w:val="0"/>
                <w:numId w:val="3"/>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响应文件编制要求：</w:t>
            </w:r>
          </w:p>
          <w:p w14:paraId="50AE0AC2">
            <w:pPr>
              <w:pStyle w:val="2"/>
              <w:keepNext w:val="0"/>
              <w:keepLines w:val="0"/>
              <w:pageBreakBefore w:val="0"/>
              <w:numPr>
                <w:ilvl w:val="0"/>
                <w:numId w:val="0"/>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（1）响应文件</w:t>
            </w:r>
            <w:r>
              <w:rPr>
                <w:rFonts w:hint="eastAsia" w:asciiTheme="minorEastAsia" w:hAnsiTheme="minorEastAsia" w:eastAsiaTheme="minorEastAsia" w:cstheme="minorEastAsia"/>
                <w:color w:val="auto"/>
                <w:sz w:val="24"/>
                <w:szCs w:val="24"/>
                <w:highlight w:val="none"/>
                <w:lang w:val="en-US" w:eastAsia="zh-CN"/>
              </w:rPr>
              <w:t>应附材料要求</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响应文件、</w:t>
            </w:r>
            <w:r>
              <w:rPr>
                <w:rFonts w:hint="eastAsia" w:asciiTheme="minorEastAsia" w:hAnsiTheme="minorEastAsia" w:eastAsiaTheme="minorEastAsia" w:cstheme="minorEastAsia"/>
                <w:color w:val="auto"/>
                <w:kern w:val="0"/>
                <w:sz w:val="24"/>
                <w:szCs w:val="24"/>
                <w:lang w:val="en-US" w:eastAsia="zh-CN" w:bidi="ar"/>
              </w:rPr>
              <w:t>营业执照、资质证书及安全生产许可证（资格条件有要求时）、开户许可证或基本存款账户信息、法定代表人身份证正反面复印件、授权委托书（法人代表参加时不提供）、授权代表身份证复印件（法人代表参加时不提供）、承诺书等采购公告资格条件规定的所有资料。各一份加盖公章；报价供应商对所提供的资料真实性和完整性负责并对此承担责任。</w:t>
            </w:r>
          </w:p>
          <w:p w14:paraId="76F5DD96">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Theme="minorEastAsia" w:hAnsiTheme="minorEastAsia" w:eastAsiaTheme="minorEastAsia" w:cstheme="minorEastAsia"/>
                <w:b w:val="0"/>
                <w:bCs w:val="0"/>
                <w:color w:val="auto"/>
                <w:kern w:val="0"/>
                <w:sz w:val="24"/>
                <w:szCs w:val="24"/>
                <w:highlight w:val="none"/>
                <w:u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2）本项目采购文件中所要求证件、证书等有关资料，均不再提供原件，按照采购文件要求对此做真实性承诺，但响应文件中应附相应资料清晰的扫描件或复印件，由于模糊不清导致评委无法辨别的，后果由响应单位自行承担。</w:t>
            </w:r>
          </w:p>
          <w:p w14:paraId="1A2AD82B">
            <w:pPr>
              <w:pStyle w:val="2"/>
              <w:spacing w:line="360" w:lineRule="auto"/>
              <w:rPr>
                <w:rFonts w:hint="eastAsia" w:ascii="宋体" w:hAnsi="宋体" w:eastAsia="宋体" w:cs="宋体"/>
                <w:color w:val="auto"/>
                <w:lang w:val="en-US" w:eastAsia="zh-CN"/>
              </w:rPr>
            </w:pPr>
            <w:r>
              <w:rPr>
                <w:rFonts w:hint="eastAsia" w:ascii="宋体" w:hAnsi="宋体" w:eastAsia="宋体" w:cs="宋体"/>
                <w:b/>
                <w:bCs/>
                <w:color w:val="auto"/>
                <w:kern w:val="0"/>
                <w:sz w:val="24"/>
                <w:szCs w:val="24"/>
                <w:lang w:val="en-US" w:eastAsia="zh-CN" w:bidi="ar"/>
              </w:rPr>
              <w:t>（3）响应单位按上述要求，将响应文件统一制作并加盖公章后，按照下述“响应文件递交要求”递交。</w:t>
            </w:r>
          </w:p>
          <w:p w14:paraId="6D57676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响应文件递交要求：</w:t>
            </w:r>
          </w:p>
          <w:p w14:paraId="552172D0">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u w:val="none"/>
                <w:lang w:val="en-US" w:eastAsia="zh-CN" w:bidi="ar"/>
              </w:rPr>
              <w:t>（1）</w:t>
            </w:r>
            <w:r>
              <w:rPr>
                <w:rFonts w:hint="eastAsia" w:ascii="宋体" w:hAnsi="宋体" w:eastAsia="宋体" w:cs="宋体"/>
                <w:color w:val="auto"/>
                <w:kern w:val="0"/>
                <w:sz w:val="24"/>
                <w:szCs w:val="24"/>
                <w:highlight w:val="none"/>
                <w:lang w:val="en-US" w:eastAsia="zh-CN" w:bidi="ar"/>
              </w:rPr>
              <w:t>响应文件密封后邮寄或</w:t>
            </w:r>
            <w:r>
              <w:rPr>
                <w:rFonts w:hint="eastAsia" w:ascii="宋体" w:hAnsi="宋体" w:cs="宋体"/>
                <w:color w:val="auto"/>
                <w:kern w:val="0"/>
                <w:sz w:val="24"/>
                <w:szCs w:val="24"/>
                <w:highlight w:val="none"/>
                <w:lang w:val="en-US" w:eastAsia="zh-CN" w:bidi="ar"/>
              </w:rPr>
              <w:t>现场</w:t>
            </w:r>
            <w:r>
              <w:rPr>
                <w:rFonts w:hint="eastAsia" w:ascii="宋体" w:hAnsi="宋体" w:eastAsia="宋体" w:cs="宋体"/>
                <w:color w:val="auto"/>
                <w:kern w:val="0"/>
                <w:sz w:val="24"/>
                <w:szCs w:val="24"/>
                <w:highlight w:val="none"/>
                <w:lang w:val="en-US" w:eastAsia="zh-CN" w:bidi="ar"/>
              </w:rPr>
              <w:t>递交至以下地点。采用邮寄的，其包装袋上粘贴的邮寄单须标注“</w:t>
            </w:r>
            <w:r>
              <w:rPr>
                <w:rFonts w:hint="eastAsia" w:ascii="宋体" w:hAnsi="宋体" w:cs="宋体"/>
                <w:color w:val="auto"/>
                <w:kern w:val="0"/>
                <w:sz w:val="24"/>
                <w:szCs w:val="24"/>
                <w:highlight w:val="none"/>
                <w:lang w:val="en-US" w:eastAsia="zh-CN" w:bidi="ar"/>
              </w:rPr>
              <w:t>科教产业园基础设施建设项目配套道路-洞庭湖路(豫州大道-青州大道西侧)西段绿化工程材料采购</w:t>
            </w:r>
            <w:r>
              <w:rPr>
                <w:rFonts w:hint="eastAsia" w:ascii="宋体" w:hAnsi="宋体" w:eastAsia="宋体" w:cs="宋体"/>
                <w:color w:val="auto"/>
                <w:kern w:val="0"/>
                <w:sz w:val="24"/>
                <w:szCs w:val="24"/>
                <w:highlight w:val="none"/>
                <w:lang w:val="en-US" w:eastAsia="zh-CN" w:bidi="ar"/>
              </w:rPr>
              <w:t>”字样）</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u w:val="none"/>
                <w:lang w:val="en-US" w:eastAsia="zh-CN" w:bidi="ar"/>
              </w:rPr>
              <w:t>若采用邮寄方式的需自行考虑邮件到达时间。</w:t>
            </w:r>
          </w:p>
          <w:p w14:paraId="1B8B8044">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（2）</w:t>
            </w:r>
            <w:r>
              <w:rPr>
                <w:rFonts w:hint="eastAsia" w:ascii="宋体" w:hAnsi="宋体" w:eastAsia="宋体" w:cs="宋体"/>
                <w:b w:val="0"/>
                <w:bCs w:val="0"/>
                <w:color w:val="auto"/>
                <w:kern w:val="0"/>
                <w:sz w:val="24"/>
                <w:szCs w:val="24"/>
                <w:highlight w:val="none"/>
                <w:u w:val="none"/>
                <w:lang w:val="en-US" w:eastAsia="zh-CN" w:bidi="ar"/>
              </w:rPr>
              <w:t>响应文件递交的截止时间（投标截止时间，下同）为2026年</w:t>
            </w:r>
            <w:r>
              <w:rPr>
                <w:rFonts w:hint="eastAsia" w:ascii="宋体" w:hAnsi="宋体" w:cs="宋体"/>
                <w:b w:val="0"/>
                <w:bCs w:val="0"/>
                <w:color w:val="auto"/>
                <w:kern w:val="0"/>
                <w:sz w:val="24"/>
                <w:szCs w:val="24"/>
                <w:highlight w:val="none"/>
                <w:u w:val="none"/>
                <w:lang w:val="en-US" w:eastAsia="zh-CN" w:bidi="ar"/>
              </w:rPr>
              <w:t>11</w:t>
            </w:r>
            <w:r>
              <w:rPr>
                <w:rFonts w:hint="eastAsia" w:ascii="宋体" w:hAnsi="宋体" w:eastAsia="宋体" w:cs="宋体"/>
                <w:b w:val="0"/>
                <w:bCs w:val="0"/>
                <w:color w:val="auto"/>
                <w:kern w:val="0"/>
                <w:sz w:val="24"/>
                <w:szCs w:val="24"/>
                <w:highlight w:val="none"/>
                <w:u w:val="none"/>
                <w:lang w:val="en-US" w:eastAsia="zh-CN" w:bidi="ar"/>
              </w:rPr>
              <w:t>月</w:t>
            </w:r>
            <w:r>
              <w:rPr>
                <w:rFonts w:hint="eastAsia" w:ascii="宋体" w:hAnsi="宋体" w:cs="宋体"/>
                <w:b w:val="0"/>
                <w:bCs w:val="0"/>
                <w:color w:val="auto"/>
                <w:kern w:val="0"/>
                <w:sz w:val="24"/>
                <w:szCs w:val="24"/>
                <w:highlight w:val="none"/>
                <w:u w:val="none"/>
                <w:lang w:val="en-US" w:eastAsia="zh-CN" w:bidi="ar"/>
              </w:rPr>
              <w:t>2</w:t>
            </w:r>
            <w:r>
              <w:rPr>
                <w:rFonts w:hint="eastAsia" w:ascii="宋体" w:hAnsi="宋体" w:eastAsia="宋体" w:cs="宋体"/>
                <w:b w:val="0"/>
                <w:bCs w:val="0"/>
                <w:color w:val="auto"/>
                <w:kern w:val="0"/>
                <w:sz w:val="24"/>
                <w:szCs w:val="24"/>
                <w:highlight w:val="none"/>
                <w:u w:val="none"/>
                <w:lang w:val="en-US" w:eastAsia="zh-CN" w:bidi="ar"/>
              </w:rPr>
              <w:t>日9时00分（北京时间）。</w:t>
            </w:r>
            <w:r>
              <w:rPr>
                <w:rFonts w:hint="eastAsia" w:ascii="宋体" w:hAnsi="宋体" w:eastAsia="宋体" w:cs="宋体"/>
                <w:color w:val="auto"/>
                <w:kern w:val="0"/>
                <w:sz w:val="24"/>
                <w:szCs w:val="24"/>
                <w:u w:val="none"/>
                <w:lang w:val="en-US" w:eastAsia="zh-CN" w:bidi="ar"/>
              </w:rPr>
              <w:t>逾期送达的或者未送达指定地点的采购文件，采购人不予受理。</w:t>
            </w:r>
          </w:p>
          <w:p w14:paraId="06D9E0C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、联系方式</w:t>
            </w:r>
          </w:p>
          <w:p w14:paraId="1B40041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采购人：郑州美山园林绿化工程有限公司</w:t>
            </w:r>
          </w:p>
          <w:p w14:paraId="000FFCE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  址：郑州航空港区华夏大道与云港路交叉口西北角财富广场。</w:t>
            </w:r>
          </w:p>
          <w:p w14:paraId="2D81321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w:t>
            </w:r>
            <w:r>
              <w:rPr>
                <w:rFonts w:hint="eastAsia" w:ascii="宋体" w:hAnsi="宋体" w:cs="宋体"/>
                <w:color w:val="auto"/>
                <w:kern w:val="0"/>
                <w:sz w:val="24"/>
                <w:szCs w:val="24"/>
                <w:highlight w:val="none"/>
                <w:lang w:val="en-US" w:eastAsia="zh-CN" w:bidi="ar"/>
              </w:rPr>
              <w:t>李</w:t>
            </w:r>
            <w:bookmarkStart w:id="0" w:name="_GoBack"/>
            <w:bookmarkEnd w:id="0"/>
            <w:r>
              <w:rPr>
                <w:rFonts w:hint="eastAsia" w:ascii="宋体" w:hAnsi="宋体" w:eastAsia="宋体" w:cs="宋体"/>
                <w:color w:val="auto"/>
                <w:kern w:val="0"/>
                <w:sz w:val="24"/>
                <w:szCs w:val="24"/>
                <w:highlight w:val="none"/>
                <w:lang w:val="en-US" w:eastAsia="zh-CN" w:bidi="ar"/>
              </w:rPr>
              <w:t>工</w:t>
            </w:r>
          </w:p>
          <w:p w14:paraId="4ADF5E7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 xml:space="preserve">电  话：0371-86190052 </w:t>
            </w:r>
          </w:p>
          <w:p w14:paraId="2A55DD87">
            <w:pPr>
              <w:keepNext w:val="0"/>
              <w:keepLines w:val="0"/>
              <w:pageBreakBefore w:val="0"/>
              <w:kinsoku/>
              <w:wordWrap/>
              <w:overflowPunct/>
              <w:topLinePunct w:val="0"/>
              <w:autoSpaceDE/>
              <w:autoSpaceDN/>
              <w:bidi w:val="0"/>
              <w:adjustRightInd/>
              <w:snapToGrid/>
              <w:spacing w:line="360" w:lineRule="auto"/>
              <w:jc w:val="left"/>
              <w:rPr>
                <w:rFonts w:hint="eastAsia" w:asciiTheme="minorEastAsia" w:hAnsiTheme="minorEastAsia" w:eastAsiaTheme="minorEastAsia" w:cstheme="minorEastAsia"/>
                <w:color w:val="auto"/>
                <w:sz w:val="24"/>
                <w:szCs w:val="24"/>
                <w:highlight w:val="none"/>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成交规则：不含税</w:t>
            </w:r>
            <w:r>
              <w:rPr>
                <w:rFonts w:hint="eastAsia" w:ascii="宋体" w:hAnsi="宋体" w:eastAsia="宋体" w:cs="宋体"/>
                <w:b w:val="0"/>
                <w:bCs w:val="0"/>
                <w:color w:val="auto"/>
                <w:sz w:val="24"/>
                <w:szCs w:val="24"/>
                <w:highlight w:val="none"/>
                <w:lang w:val="en-US" w:eastAsia="zh-CN"/>
              </w:rPr>
              <w:t>报价最低的供应商为成交供应商（最低报价有相同报价时，进行二次报价）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逾期递交的文件不予接收。</w:t>
            </w:r>
          </w:p>
        </w:tc>
      </w:tr>
      <w:tr w14:paraId="2D722C49">
        <w:tblPrEx>
          <w:tblCellMar>
            <w:top w:w="0" w:type="dxa"/>
            <w:left w:w="108" w:type="dxa"/>
            <w:bottom w:w="0" w:type="dxa"/>
            <w:right w:w="108" w:type="dxa"/>
          </w:tblCellMar>
        </w:tblPrEx>
        <w:trPr>
          <w:trHeight w:val="90" w:hRule="atLeast"/>
          <w:jc w:val="center"/>
        </w:trPr>
        <w:tc>
          <w:tcPr>
            <w:tcW w:w="2665" w:type="dxa"/>
            <w:gridSpan w:val="2"/>
            <w:tcBorders>
              <w:top w:val="nil"/>
              <w:left w:val="nil"/>
              <w:bottom w:val="nil"/>
              <w:right w:val="nil"/>
            </w:tcBorders>
            <w:noWrap/>
            <w:vAlign w:val="center"/>
          </w:tcPr>
          <w:p w14:paraId="1896FDF3">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报价人：（盖公章）</w:t>
            </w:r>
          </w:p>
        </w:tc>
        <w:tc>
          <w:tcPr>
            <w:tcW w:w="5835" w:type="dxa"/>
            <w:tcBorders>
              <w:top w:val="nil"/>
              <w:left w:val="nil"/>
              <w:bottom w:val="nil"/>
              <w:right w:val="nil"/>
            </w:tcBorders>
            <w:noWrap/>
            <w:vAlign w:val="center"/>
          </w:tcPr>
          <w:p w14:paraId="6C1E8F24">
            <w:pPr>
              <w:spacing w:line="360" w:lineRule="auto"/>
              <w:jc w:val="center"/>
              <w:rPr>
                <w:rFonts w:hint="eastAsia" w:asciiTheme="minorEastAsia" w:hAnsiTheme="minorEastAsia" w:eastAsiaTheme="minorEastAsia" w:cstheme="minorEastAsia"/>
                <w:color w:val="auto"/>
                <w:sz w:val="24"/>
                <w:szCs w:val="24"/>
              </w:rPr>
            </w:pPr>
          </w:p>
        </w:tc>
      </w:tr>
      <w:tr w14:paraId="65E6D09C">
        <w:tblPrEx>
          <w:tblCellMar>
            <w:top w:w="0" w:type="dxa"/>
            <w:left w:w="108" w:type="dxa"/>
            <w:bottom w:w="0" w:type="dxa"/>
            <w:right w:w="108" w:type="dxa"/>
          </w:tblCellMar>
        </w:tblPrEx>
        <w:trPr>
          <w:trHeight w:val="494" w:hRule="atLeast"/>
          <w:jc w:val="center"/>
        </w:trPr>
        <w:tc>
          <w:tcPr>
            <w:tcW w:w="2665" w:type="dxa"/>
            <w:gridSpan w:val="2"/>
            <w:tcBorders>
              <w:top w:val="nil"/>
              <w:left w:val="nil"/>
              <w:bottom w:val="nil"/>
              <w:right w:val="nil"/>
            </w:tcBorders>
            <w:noWrap/>
            <w:vAlign w:val="center"/>
          </w:tcPr>
          <w:p w14:paraId="681364A2">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日期</w:t>
            </w:r>
          </w:p>
        </w:tc>
        <w:tc>
          <w:tcPr>
            <w:tcW w:w="5835" w:type="dxa"/>
            <w:tcBorders>
              <w:top w:val="nil"/>
              <w:left w:val="nil"/>
              <w:bottom w:val="nil"/>
              <w:right w:val="nil"/>
            </w:tcBorders>
            <w:noWrap w:val="0"/>
            <w:vAlign w:val="center"/>
          </w:tcPr>
          <w:p w14:paraId="5E2A7799">
            <w:pPr>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2026年 月 日</w:t>
            </w:r>
          </w:p>
        </w:tc>
      </w:tr>
    </w:tbl>
    <w:p w14:paraId="290BCD52">
      <w:pPr>
        <w:tabs>
          <w:tab w:val="left" w:pos="5040"/>
        </w:tabs>
        <w:jc w:val="center"/>
        <w:outlineLvl w:val="1"/>
        <w:rPr>
          <w:rFonts w:hint="eastAsia" w:asciiTheme="minorEastAsia" w:hAnsiTheme="minorEastAsia" w:eastAsiaTheme="minorEastAsia" w:cstheme="minorEastAsia"/>
          <w:b/>
          <w:color w:val="auto"/>
          <w:sz w:val="36"/>
          <w:szCs w:val="36"/>
        </w:rPr>
        <w:sectPr>
          <w:pgSz w:w="11906" w:h="16838"/>
          <w:pgMar w:top="1440" w:right="1800" w:bottom="1440" w:left="1800" w:header="851" w:footer="992" w:gutter="0"/>
          <w:cols w:space="720" w:num="1"/>
          <w:docGrid w:type="lines" w:linePitch="312" w:charSpace="0"/>
        </w:sectPr>
      </w:pP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color w:val="auto"/>
          <w:kern w:val="0"/>
          <w:sz w:val="32"/>
          <w:szCs w:val="32"/>
          <w:highlight w:val="none"/>
          <w:lang w:val="en-US" w:eastAsia="zh-CN" w:bidi="ar"/>
        </w:rPr>
        <w:t>3</w:t>
      </w:r>
      <w:r>
        <w:rPr>
          <w:rFonts w:hint="eastAsia" w:asciiTheme="minorEastAsia" w:hAnsiTheme="minorEastAsia" w:eastAsiaTheme="minorEastAsia" w:cstheme="minorEastAsia"/>
          <w:b/>
          <w:bCs/>
          <w:color w:val="auto"/>
          <w:sz w:val="30"/>
          <w:szCs w:val="30"/>
          <w:highlight w:val="none"/>
          <w:lang w:val="en-US" w:eastAsia="zh-CN"/>
        </w:rPr>
        <w:t>、承诺书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u w:val="single"/>
          <w:lang w:val="en-US" w:eastAsia="zh-CN" w:bidi="ar"/>
        </w:rPr>
        <w:t>科教产业园基础设施建设项目配套道路-洞庭湖路(豫州大道-青州大道西侧)西段绿化工程材料采购</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76E2609A">
      <w:pPr>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p w14:paraId="17B2BFD5">
      <w:pPr>
        <w:rPr>
          <w:rFonts w:hint="eastAsia" w:asciiTheme="minorEastAsia" w:hAnsiTheme="minorEastAsia" w:eastAsiaTheme="minorEastAsia" w:cstheme="minorEastAsia"/>
          <w:bCs/>
          <w:color w:val="auto"/>
          <w:sz w:val="24"/>
          <w:szCs w:val="24"/>
          <w:highlight w:val="none"/>
          <w:lang w:val="en-US" w:eastAsia="zh-CN"/>
        </w:rPr>
      </w:pPr>
    </w:p>
    <w:p w14:paraId="338F6161">
      <w:pPr>
        <w:rPr>
          <w:rFonts w:hint="eastAsia" w:asciiTheme="minorEastAsia" w:hAnsiTheme="minorEastAsia" w:eastAsiaTheme="minorEastAsia" w:cstheme="minorEastAsia"/>
          <w:bCs/>
          <w:color w:val="auto"/>
          <w:sz w:val="24"/>
          <w:szCs w:val="24"/>
          <w:highlight w:val="none"/>
          <w:lang w:val="en-US" w:eastAsia="zh-CN"/>
        </w:rPr>
      </w:pPr>
    </w:p>
    <w:p w14:paraId="04B04ECD">
      <w:pPr>
        <w:rPr>
          <w:rFonts w:hint="eastAsia" w:asciiTheme="minorEastAsia" w:hAnsiTheme="minorEastAsia" w:eastAsiaTheme="minorEastAsia" w:cstheme="minorEastAsia"/>
          <w:bCs/>
          <w:color w:val="auto"/>
          <w:sz w:val="24"/>
          <w:szCs w:val="24"/>
          <w:highlight w:val="none"/>
          <w:lang w:val="en-US" w:eastAsia="zh-CN"/>
        </w:rPr>
      </w:pPr>
    </w:p>
    <w:p w14:paraId="56EAF4C4">
      <w:pPr>
        <w:rPr>
          <w:rFonts w:hint="eastAsia" w:asciiTheme="minorEastAsia" w:hAnsiTheme="minorEastAsia" w:eastAsiaTheme="minorEastAsia" w:cstheme="minorEastAsia"/>
          <w:bCs/>
          <w:color w:val="auto"/>
          <w:sz w:val="24"/>
          <w:szCs w:val="24"/>
          <w:highlight w:val="none"/>
          <w:lang w:val="en-US" w:eastAsia="zh-CN"/>
        </w:rPr>
      </w:pPr>
    </w:p>
    <w:p w14:paraId="11DF07F7">
      <w:pPr>
        <w:rPr>
          <w:rFonts w:hint="eastAsia" w:asciiTheme="minorEastAsia" w:hAnsiTheme="minorEastAsia" w:eastAsiaTheme="minorEastAsia" w:cstheme="minorEastAsia"/>
          <w:bCs/>
          <w:color w:val="auto"/>
          <w:sz w:val="24"/>
          <w:szCs w:val="24"/>
          <w:highlight w:val="none"/>
          <w:lang w:val="en-US" w:eastAsia="zh-CN"/>
        </w:rPr>
      </w:pPr>
    </w:p>
    <w:p w14:paraId="0AFA418A">
      <w:pPr>
        <w:rPr>
          <w:rFonts w:hint="eastAsia" w:asciiTheme="minorEastAsia" w:hAnsiTheme="minorEastAsia" w:eastAsiaTheme="minorEastAsia" w:cstheme="minorEastAsia"/>
          <w:bCs/>
          <w:color w:val="auto"/>
          <w:sz w:val="24"/>
          <w:szCs w:val="24"/>
          <w:highlight w:val="none"/>
          <w:lang w:val="en-US" w:eastAsia="zh-CN"/>
        </w:rPr>
      </w:pPr>
    </w:p>
    <w:p w14:paraId="32B35265">
      <w:pPr>
        <w:rPr>
          <w:rFonts w:hint="eastAsia" w:asciiTheme="minorEastAsia" w:hAnsiTheme="minorEastAsia" w:eastAsiaTheme="minorEastAsia" w:cstheme="minorEastAsia"/>
          <w:bCs/>
          <w:color w:val="auto"/>
          <w:sz w:val="24"/>
          <w:szCs w:val="24"/>
          <w:highlight w:val="none"/>
          <w:lang w:val="en-US" w:eastAsia="zh-CN"/>
        </w:rPr>
      </w:pPr>
    </w:p>
    <w:p w14:paraId="3C6A6622">
      <w:pPr>
        <w:rPr>
          <w:rFonts w:hint="default"/>
          <w:sz w:val="24"/>
          <w:szCs w:val="24"/>
          <w:lang w:val="en-US" w:eastAsia="zh-CN"/>
        </w:rPr>
      </w:pPr>
      <w:r>
        <w:rPr>
          <w:rFonts w:hint="eastAsia" w:asciiTheme="minorEastAsia" w:hAnsiTheme="minorEastAsia" w:eastAsiaTheme="minorEastAsia" w:cstheme="minorEastAsia"/>
          <w:bCs/>
          <w:color w:val="auto"/>
          <w:sz w:val="24"/>
          <w:szCs w:val="24"/>
          <w:highlight w:val="none"/>
          <w:lang w:val="en-US" w:eastAsia="zh-CN"/>
        </w:rPr>
        <w:t>附件2：</w:t>
      </w:r>
      <w:r>
        <w:rPr>
          <w:rFonts w:hint="eastAsia"/>
          <w:sz w:val="24"/>
          <w:szCs w:val="24"/>
          <w:lang w:val="en-US" w:eastAsia="zh-CN"/>
        </w:rPr>
        <w:t>材料清单（最终以实际要求的供货清单为准）</w:t>
      </w:r>
    </w:p>
    <w:tbl>
      <w:tblPr>
        <w:tblStyle w:val="8"/>
        <w:tblW w:w="84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0"/>
        <w:gridCol w:w="1131"/>
        <w:gridCol w:w="5028"/>
        <w:gridCol w:w="705"/>
        <w:gridCol w:w="936"/>
      </w:tblGrid>
      <w:tr w14:paraId="3ABD8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84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945B2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工程名称：科教产业园基础设施建设项目配套道路-洞庭湖路(豫州大道-青州大道西侧)西段绿化工程</w:t>
            </w:r>
          </w:p>
        </w:tc>
      </w:tr>
      <w:tr w14:paraId="69F77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126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61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名称</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9FE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规格型号</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7FC2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FF4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r>
      <w:tr w14:paraId="0F6C4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F0D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AD1B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火焰南天竹</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3CB0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株高0.3m以上,冠幅0.2m以上,16株/㎡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34C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2450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246.6</w:t>
            </w:r>
          </w:p>
        </w:tc>
      </w:tr>
      <w:tr w14:paraId="51867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AB0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0A2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红叶石楠篱</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ADB5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株高0.5m以上,冠幅0.3m以上,25株/㎡,修剪后高0.5m以上</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4E67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B379C">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2070.2</w:t>
            </w:r>
          </w:p>
        </w:tc>
      </w:tr>
      <w:tr w14:paraId="54A28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1322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9B91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大叶黄杨篱</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9ED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株高0.4m以上,冠幅0.2m以上,25株/㎡,修剪后高0.5m以上</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B5A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7C99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3260.4</w:t>
            </w:r>
          </w:p>
        </w:tc>
      </w:tr>
      <w:tr w14:paraId="5C374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92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7465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毛杜鹃</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EE4C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株高0.4-0.6m,冠幅0.2m以上,25株/㎡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F7A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CDE0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4088.8</w:t>
            </w:r>
          </w:p>
        </w:tc>
      </w:tr>
      <w:tr w14:paraId="0B36E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377A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503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丰花月季</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D57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株高0.4-0.5m,冠幅0.3m以上,品种可选‘曼海姆’,‘红从容’,‘黄从容’,3年生,25株/㎡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8F9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C40E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2069.2</w:t>
            </w:r>
          </w:p>
        </w:tc>
      </w:tr>
      <w:tr w14:paraId="73CEF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DC3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0BD1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树状月季</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670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地径6cm,株高1.0m以上,冠幅0.6m以上,红色系花,2-3年生</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A8F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202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354</w:t>
            </w:r>
          </w:p>
        </w:tc>
      </w:tr>
      <w:tr w14:paraId="560E2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B4C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EBC4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红枫</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5F5A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地径6-8cm,株高1.8m以上,冠幅1.5m以上,株型匀称饱满,分支点0.8m,全冠栽植</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9E3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0C0B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r>
      <w:tr w14:paraId="4ADBB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CB2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CDF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雪松</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3FAB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地径12cm,株高6.0m以上,冠幅3.5m以上,株型匀称饱满,无脱腿不偏冠,全冠栽植</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ED42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D9B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14:paraId="7BD36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9A1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D537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西府海棠</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549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地径6-8cm,株高2.0m以上,冠幅2.0m以上,株型匀称饱满,分支点0.8m,全冠栽植</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29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1650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r>
      <w:tr w14:paraId="295A5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5C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031C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楝树</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755F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胸径12cm,株高5.0m以上,冠幅3.0m以上,株型匀称饱满,分支点2.0m以上</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6422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395C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r>
      <w:tr w14:paraId="10DE5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992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177D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白蜡</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7011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胸径12cm,株高5.0m以上,冠幅3.0m以上,株型匀称饱满,分支点2.8m以上</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83C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37B2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w:t>
            </w:r>
          </w:p>
        </w:tc>
      </w:tr>
      <w:tr w14:paraId="5F921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A57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118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法桐</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F48F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胸径12cm,株高6.0m以上,冠幅4.0m以上,无球品种,株型匀称饱满,分支点3.0m以上</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146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8EEC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w:t>
            </w:r>
          </w:p>
        </w:tc>
      </w:tr>
      <w:tr w14:paraId="29193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CA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BEA0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黄山栾</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17D2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胸径12cm,株高5.0-6.0m以上,冠幅3.0-3.5m以上,株型匀称饱满,分支点2.8m以上</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7EE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D0F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247</w:t>
            </w:r>
          </w:p>
        </w:tc>
      </w:tr>
      <w:tr w14:paraId="7D952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8E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E258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五角枫</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AB9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胸径12cm,株高5.0-6.0m,冠幅2.5-3.5m,株型匀称饱满,分支点2.8m以上</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C8F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8FE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r>
      <w:tr w14:paraId="3D375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0BD7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A9F1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大叶女贞</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BA17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胸径12cm,株高4.5-5.5m,冠幅3.0m以上,株型匀称饱满,分支点2.2m以上,全冠栽植</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F6B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74CB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r>
      <w:tr w14:paraId="2DFE2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3FB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F23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白皮松</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4CD8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地径10-12cm,株高3.5m以上,冠幅2.5m以上,株型匀称饱满,分支点≤0.8m,全冠栽植</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F0E7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2FD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r>
      <w:tr w14:paraId="0B217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958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899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樱花</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A00F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地径6-8cm,株高2.5m以上,冠幅2.0m以上,重瓣粉色系花,分支点1.0m,3-5分枝</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CE86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507D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175</w:t>
            </w:r>
          </w:p>
        </w:tc>
      </w:tr>
      <w:tr w14:paraId="2C7D0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801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73E0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北美海棠</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AA13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地径6-8cm,株高2.0m以上,冠幅2.0m以上,株型匀称饱满,分支点1.0m,3-5分支</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9C5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3BD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r>
      <w:tr w14:paraId="1850C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28F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0D9E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金桂</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C2F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地径8-10cm,株高3.0m以上,冠幅2.5m以上,株型匀称饱满,分支点≤0.8m,全冠栽植</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95C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F1E4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174</w:t>
            </w:r>
          </w:p>
        </w:tc>
      </w:tr>
      <w:tr w14:paraId="6089E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D8F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3BB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造型油松B</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1C35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胸径10cm,株高3.5m以上,冠幅1.5m以上,株型优美,5-7云片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91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6E53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r>
      <w:tr w14:paraId="22DC7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4A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42C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草籽</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9236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冷季草混播，20g/㎡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98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5777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50.95 </w:t>
            </w:r>
          </w:p>
        </w:tc>
      </w:tr>
      <w:tr w14:paraId="33DF4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38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4900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红花酢浆草</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F851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株高0.15-0.2m,冠幅0.15-0.2m,49墩/㎡</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15EF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墩</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126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49632</w:t>
            </w:r>
          </w:p>
        </w:tc>
      </w:tr>
      <w:tr w14:paraId="62B02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99CA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5FBE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棒棒糖月季B</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7DF8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株高0.5m以上,冠幅0.2m以上,6株/㎡,粉红色系花瓣，杆高20-30cm</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DFD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690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r>
      <w:tr w14:paraId="18792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020C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B628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欧石竹</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0786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株高0.15-0.2m,冠幅0.1-0.15m,64墩/㎡,3-5芽/墩</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D65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墩</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F87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86547</w:t>
            </w:r>
          </w:p>
        </w:tc>
      </w:tr>
      <w:tr w14:paraId="298B7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C85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8116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鸢尾</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B10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株高0.15-0.2m,冠幅0.15-0.2m,3-5芽/墩,49墩/㎡</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0A6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墩</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9BEE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185602</w:t>
            </w:r>
          </w:p>
        </w:tc>
      </w:tr>
      <w:tr w14:paraId="5A756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14A4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0F10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孔雀草</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0C81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株高0.15-0.2m,冠幅0.15-0.2m,,36株/㎡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688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9673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1991</w:t>
            </w:r>
          </w:p>
        </w:tc>
      </w:tr>
      <w:tr w14:paraId="10001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083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5052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金鸡菊</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E62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16*14营养钵,40盆/㎡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74A2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盆</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80F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2432</w:t>
            </w:r>
          </w:p>
        </w:tc>
      </w:tr>
      <w:tr w14:paraId="30E51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363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3119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三色堇</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3032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16*14营养钵,40盆/㎡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1E4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盆</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F5FA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7352</w:t>
            </w:r>
          </w:p>
        </w:tc>
      </w:tr>
      <w:tr w14:paraId="54440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C1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F815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细叶麦冬</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27EE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株高0.15-0.2m,冠幅0.15-0.2m,49墩/㎡,3-5芽/墩</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C27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墩</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347C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238983</w:t>
            </w:r>
          </w:p>
        </w:tc>
      </w:tr>
      <w:tr w14:paraId="26B7E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356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D24D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美女樱</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515C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株高0.15-0.2m,冠幅0.15-0.2m,,49株/㎡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90E7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E3D4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3949</w:t>
            </w:r>
          </w:p>
        </w:tc>
      </w:tr>
      <w:tr w14:paraId="45927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BA6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134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棒棒糖月季A</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AA4A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株高0.8m以上,冠幅0.4m以上,4株/㎡,橙白色系花瓣，杆高40-50cm</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08C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B840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r>
      <w:tr w14:paraId="47D9D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4A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F8C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镀锌钢管</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D31D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D89*4.5</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BC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CAEB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22.66</w:t>
            </w:r>
          </w:p>
        </w:tc>
      </w:tr>
      <w:tr w14:paraId="062C3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3FD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F5DA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镀锌钢管</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26F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D133*4</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A46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3096C">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186.945</w:t>
            </w:r>
          </w:p>
        </w:tc>
      </w:tr>
      <w:tr w14:paraId="1AB10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459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8600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镀锌钢管</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CB4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D159*4.5</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C98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B7A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345.05</w:t>
            </w:r>
          </w:p>
        </w:tc>
      </w:tr>
      <w:tr w14:paraId="717A7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7F6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C327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聚乙烯PE100给水管</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6A8C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De63</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C6D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8973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780.3</w:t>
            </w:r>
          </w:p>
        </w:tc>
      </w:tr>
      <w:tr w14:paraId="500E0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D0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FC3F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聚乙烯PE100给水管</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D15D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De90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4B2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604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1689.975</w:t>
            </w:r>
          </w:p>
        </w:tc>
      </w:tr>
      <w:tr w14:paraId="2763D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1C6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7684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聚乙烯PE100给水管</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52D1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De110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AB6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113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4327.96</w:t>
            </w:r>
          </w:p>
        </w:tc>
      </w:tr>
      <w:tr w14:paraId="56BA6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0DF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E3A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聚乙烯PE100给水管热熔管件</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A550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De63</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52B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37B9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r>
      <w:tr w14:paraId="043C2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2A3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F593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聚乙烯PE100给水管热熔管件</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6FE1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De90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064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858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455</w:t>
            </w:r>
          </w:p>
        </w:tc>
      </w:tr>
      <w:tr w14:paraId="72080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C3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2136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聚乙烯PE100给水管热熔管件</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C523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De110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1F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17B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1164</w:t>
            </w:r>
          </w:p>
        </w:tc>
      </w:tr>
      <w:tr w14:paraId="1B4E0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9C7C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CD1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法兰挠性接头</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D3B2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公称直径100mm以内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0A4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3D00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r>
      <w:tr w14:paraId="3BC38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52C4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D14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泄水阀（含阀门箱及基础）</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0EA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De63</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4C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524A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r>
      <w:tr w14:paraId="139AE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561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0E4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泄水阀（含阀门箱及基础）</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ACA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De110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E7F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22E2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2F644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49F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5F08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排气阀（含阀门箱及基础）</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77A8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De63</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9FD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8661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r>
      <w:tr w14:paraId="0E85C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F04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CFF5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法兰碟阀</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C9F7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公称直径100mm以内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713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C698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r>
      <w:tr w14:paraId="02402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637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020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法兰止回阀</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D4D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公称直径100mm以内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799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3F0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r>
      <w:tr w14:paraId="23DA1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BCAF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3151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碳钢平焊法兰</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2BF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公称直径100mm以内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27B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片</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2AA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r>
      <w:tr w14:paraId="216DF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923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48A0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湿式螺翼式冷水表</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7FD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公称直径100mm以内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63F2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6A1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r>
      <w:tr w14:paraId="1FDAD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F4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96C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钢筋</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BE87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HRB400φ10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8D6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1A9FC">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9031.08</w:t>
            </w:r>
          </w:p>
        </w:tc>
      </w:tr>
      <w:tr w14:paraId="305F7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E9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5BA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预拌混凝土</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8E3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C25</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5F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m³</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73B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74.2</w:t>
            </w:r>
          </w:p>
        </w:tc>
      </w:tr>
      <w:tr w14:paraId="666A0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EC8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81F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快速取水阀（含配套阀门箱）</w:t>
            </w:r>
          </w:p>
        </w:tc>
        <w:tc>
          <w:tcPr>
            <w:tcW w:w="5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3A934">
            <w:pPr>
              <w:keepNext w:val="0"/>
              <w:keepLines w:val="0"/>
              <w:pageBreakBefore w:val="0"/>
              <w:widowControl/>
              <w:kinsoku/>
              <w:wordWrap/>
              <w:overflowPunct/>
              <w:topLinePunct w:val="0"/>
              <w:autoSpaceDE/>
              <w:autoSpaceDN/>
              <w:bidi w:val="0"/>
              <w:adjustRightInd/>
              <w:snapToGrid/>
              <w:jc w:val="left"/>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7839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F65B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r>
      <w:tr w14:paraId="38A45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3CE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9CA0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铸铁井盖、井座</w:t>
            </w:r>
          </w:p>
        </w:tc>
        <w:tc>
          <w:tcPr>
            <w:tcW w:w="5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583C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φ700重型</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686F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4010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r>
    </w:tbl>
    <w:p w14:paraId="618BAD4F">
      <w:pPr>
        <w:rPr>
          <w:rFonts w:hint="eastAsia"/>
          <w:sz w:val="24"/>
          <w:szCs w:val="24"/>
          <w:lang w:val="en-US" w:eastAsia="zh-CN"/>
        </w:rPr>
      </w:pPr>
    </w:p>
    <w:p w14:paraId="081AB2AE">
      <w:pPr>
        <w:rPr>
          <w:rFonts w:hint="default" w:asciiTheme="minorEastAsia" w:hAnsiTheme="minorEastAsia" w:eastAsiaTheme="minorEastAsia" w:cstheme="minorEastAsia"/>
          <w:bCs/>
          <w:color w:val="auto"/>
          <w:sz w:val="24"/>
          <w:szCs w:val="24"/>
          <w:highlight w:val="none"/>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94E1C9"/>
    <w:multiLevelType w:val="singleLevel"/>
    <w:tmpl w:val="2194E1C9"/>
    <w:lvl w:ilvl="0" w:tentative="0">
      <w:start w:val="1"/>
      <w:numFmt w:val="decimal"/>
      <w:suff w:val="nothing"/>
      <w:lvlText w:val="（%1）"/>
      <w:lvlJc w:val="left"/>
    </w:lvl>
  </w:abstractNum>
  <w:abstractNum w:abstractNumId="1">
    <w:nsid w:val="252BBA93"/>
    <w:multiLevelType w:val="singleLevel"/>
    <w:tmpl w:val="252BBA93"/>
    <w:lvl w:ilvl="0" w:tentative="0">
      <w:start w:val="1"/>
      <w:numFmt w:val="decimal"/>
      <w:suff w:val="nothing"/>
      <w:lvlText w:val="%1、"/>
      <w:lvlJc w:val="left"/>
    </w:lvl>
  </w:abstractNum>
  <w:abstractNum w:abstractNumId="2">
    <w:nsid w:val="3F2444F9"/>
    <w:multiLevelType w:val="singleLevel"/>
    <w:tmpl w:val="3F2444F9"/>
    <w:lvl w:ilvl="0" w:tentative="0">
      <w:start w:val="1"/>
      <w:numFmt w:val="decimal"/>
      <w:suff w:val="nothing"/>
      <w:lvlText w:val="（%1）"/>
      <w:lvlJc w:val="left"/>
    </w:lvl>
  </w:abstractNum>
  <w:abstractNum w:abstractNumId="3">
    <w:nsid w:val="51175426"/>
    <w:multiLevelType w:val="singleLevel"/>
    <w:tmpl w:val="51175426"/>
    <w:lvl w:ilvl="0" w:tentative="0">
      <w:start w:val="1"/>
      <w:numFmt w:val="decimal"/>
      <w:lvlText w:val="%1."/>
      <w:lvlJc w:val="left"/>
      <w:pPr>
        <w:tabs>
          <w:tab w:val="left" w:pos="312"/>
        </w:tabs>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0ZGEwMDBlMWJkYTVjOGMxODQ2NjY4MjdkNWEwODkifQ=="/>
  </w:docVars>
  <w:rsids>
    <w:rsidRoot w:val="00000000"/>
    <w:rsid w:val="01B376C8"/>
    <w:rsid w:val="01EF1FBC"/>
    <w:rsid w:val="02066586"/>
    <w:rsid w:val="027A4388"/>
    <w:rsid w:val="038C6FFE"/>
    <w:rsid w:val="04A373C8"/>
    <w:rsid w:val="0512647D"/>
    <w:rsid w:val="05230493"/>
    <w:rsid w:val="074309F6"/>
    <w:rsid w:val="07E83851"/>
    <w:rsid w:val="09DB36A3"/>
    <w:rsid w:val="0A1B3E57"/>
    <w:rsid w:val="0D1259D2"/>
    <w:rsid w:val="0D8573EA"/>
    <w:rsid w:val="0EB159D7"/>
    <w:rsid w:val="10FA2B52"/>
    <w:rsid w:val="11B7376F"/>
    <w:rsid w:val="12954B50"/>
    <w:rsid w:val="12A55A2B"/>
    <w:rsid w:val="13AE69E1"/>
    <w:rsid w:val="13F83A3F"/>
    <w:rsid w:val="14210F24"/>
    <w:rsid w:val="142F5473"/>
    <w:rsid w:val="15D90672"/>
    <w:rsid w:val="16502E13"/>
    <w:rsid w:val="16AA5FDA"/>
    <w:rsid w:val="17497411"/>
    <w:rsid w:val="17E75AA7"/>
    <w:rsid w:val="187C294D"/>
    <w:rsid w:val="18F13A93"/>
    <w:rsid w:val="1A961A8F"/>
    <w:rsid w:val="1AA01BA7"/>
    <w:rsid w:val="1B7D6202"/>
    <w:rsid w:val="1BAB226E"/>
    <w:rsid w:val="1C2F70F9"/>
    <w:rsid w:val="1C4B0A10"/>
    <w:rsid w:val="1D0F6BF6"/>
    <w:rsid w:val="1E906F3A"/>
    <w:rsid w:val="1EDD2B81"/>
    <w:rsid w:val="2081591D"/>
    <w:rsid w:val="23615E8A"/>
    <w:rsid w:val="249B170E"/>
    <w:rsid w:val="24A01A63"/>
    <w:rsid w:val="24FB3537"/>
    <w:rsid w:val="25827E99"/>
    <w:rsid w:val="264E003E"/>
    <w:rsid w:val="268C03A4"/>
    <w:rsid w:val="26A03E06"/>
    <w:rsid w:val="27D51257"/>
    <w:rsid w:val="29357CF3"/>
    <w:rsid w:val="294954A4"/>
    <w:rsid w:val="29C479C4"/>
    <w:rsid w:val="29D915D5"/>
    <w:rsid w:val="2B4448ED"/>
    <w:rsid w:val="2BA54170"/>
    <w:rsid w:val="2BDA3076"/>
    <w:rsid w:val="2C9A62BA"/>
    <w:rsid w:val="2D0C145B"/>
    <w:rsid w:val="2E1F4C92"/>
    <w:rsid w:val="2E6456E6"/>
    <w:rsid w:val="2E80408C"/>
    <w:rsid w:val="2ED331CF"/>
    <w:rsid w:val="2F3A598B"/>
    <w:rsid w:val="2FF626A4"/>
    <w:rsid w:val="302A430B"/>
    <w:rsid w:val="304E0D04"/>
    <w:rsid w:val="30D24459"/>
    <w:rsid w:val="31445B32"/>
    <w:rsid w:val="32152B03"/>
    <w:rsid w:val="32BC0DC1"/>
    <w:rsid w:val="34A15BA1"/>
    <w:rsid w:val="34DD22C4"/>
    <w:rsid w:val="35091D08"/>
    <w:rsid w:val="35535E11"/>
    <w:rsid w:val="35807190"/>
    <w:rsid w:val="36363637"/>
    <w:rsid w:val="36C22196"/>
    <w:rsid w:val="379515F9"/>
    <w:rsid w:val="37BE1D33"/>
    <w:rsid w:val="38B93070"/>
    <w:rsid w:val="3B7F2EA4"/>
    <w:rsid w:val="3C0D1499"/>
    <w:rsid w:val="3C6D663D"/>
    <w:rsid w:val="3C9E78D4"/>
    <w:rsid w:val="3DDC1498"/>
    <w:rsid w:val="3E017E56"/>
    <w:rsid w:val="3E23596C"/>
    <w:rsid w:val="3E9724EF"/>
    <w:rsid w:val="402A400C"/>
    <w:rsid w:val="403D3370"/>
    <w:rsid w:val="4085218C"/>
    <w:rsid w:val="409276EC"/>
    <w:rsid w:val="41597EF3"/>
    <w:rsid w:val="41625619"/>
    <w:rsid w:val="419B78FC"/>
    <w:rsid w:val="42377FAF"/>
    <w:rsid w:val="425E18F6"/>
    <w:rsid w:val="42AE1DE3"/>
    <w:rsid w:val="42F471BB"/>
    <w:rsid w:val="43AA56C2"/>
    <w:rsid w:val="43E96283"/>
    <w:rsid w:val="44531571"/>
    <w:rsid w:val="449846D5"/>
    <w:rsid w:val="45913B74"/>
    <w:rsid w:val="46356650"/>
    <w:rsid w:val="469237A0"/>
    <w:rsid w:val="49B44ADC"/>
    <w:rsid w:val="4A0E7001"/>
    <w:rsid w:val="4B8D210F"/>
    <w:rsid w:val="4B943AC5"/>
    <w:rsid w:val="4CDC43E8"/>
    <w:rsid w:val="4D6622AA"/>
    <w:rsid w:val="4E58181E"/>
    <w:rsid w:val="4ED74AAA"/>
    <w:rsid w:val="4FFD70A1"/>
    <w:rsid w:val="502705CF"/>
    <w:rsid w:val="50627A6D"/>
    <w:rsid w:val="521B7DC6"/>
    <w:rsid w:val="524A590E"/>
    <w:rsid w:val="55A20505"/>
    <w:rsid w:val="56F7363B"/>
    <w:rsid w:val="57B60E22"/>
    <w:rsid w:val="582E57DE"/>
    <w:rsid w:val="585A1F84"/>
    <w:rsid w:val="58687336"/>
    <w:rsid w:val="58BE2E58"/>
    <w:rsid w:val="5ACB670A"/>
    <w:rsid w:val="5B065ABF"/>
    <w:rsid w:val="5B33475E"/>
    <w:rsid w:val="5B8A5AD4"/>
    <w:rsid w:val="5D52600B"/>
    <w:rsid w:val="5DAB5045"/>
    <w:rsid w:val="5F132F7F"/>
    <w:rsid w:val="5F5A3D62"/>
    <w:rsid w:val="60465938"/>
    <w:rsid w:val="619760B8"/>
    <w:rsid w:val="61E97AE7"/>
    <w:rsid w:val="62541019"/>
    <w:rsid w:val="62A37A6C"/>
    <w:rsid w:val="63616083"/>
    <w:rsid w:val="63A5224A"/>
    <w:rsid w:val="645D5DE1"/>
    <w:rsid w:val="64B05FA0"/>
    <w:rsid w:val="64C45454"/>
    <w:rsid w:val="656E2A04"/>
    <w:rsid w:val="66BC4ABE"/>
    <w:rsid w:val="66C84965"/>
    <w:rsid w:val="674D3CE9"/>
    <w:rsid w:val="67BE18C9"/>
    <w:rsid w:val="682D5AB2"/>
    <w:rsid w:val="689B481E"/>
    <w:rsid w:val="69122021"/>
    <w:rsid w:val="693C0CF4"/>
    <w:rsid w:val="6B003950"/>
    <w:rsid w:val="6C553829"/>
    <w:rsid w:val="6D082B76"/>
    <w:rsid w:val="6D8F69E6"/>
    <w:rsid w:val="6F0D03EB"/>
    <w:rsid w:val="6F515906"/>
    <w:rsid w:val="6F800BBD"/>
    <w:rsid w:val="6FA10B33"/>
    <w:rsid w:val="716B2896"/>
    <w:rsid w:val="718B4BF2"/>
    <w:rsid w:val="71F53A06"/>
    <w:rsid w:val="71F72C8D"/>
    <w:rsid w:val="744E47C9"/>
    <w:rsid w:val="75210F0A"/>
    <w:rsid w:val="756C673C"/>
    <w:rsid w:val="75D70C33"/>
    <w:rsid w:val="7934268E"/>
    <w:rsid w:val="79BE7679"/>
    <w:rsid w:val="79D923D5"/>
    <w:rsid w:val="79FD36C9"/>
    <w:rsid w:val="7A3127A5"/>
    <w:rsid w:val="7A431F1D"/>
    <w:rsid w:val="7A8D148A"/>
    <w:rsid w:val="7AE25EE5"/>
    <w:rsid w:val="7B690B97"/>
    <w:rsid w:val="7C5F2E1B"/>
    <w:rsid w:val="7D5F76CD"/>
    <w:rsid w:val="7E0D15F7"/>
    <w:rsid w:val="7EB13D59"/>
    <w:rsid w:val="7F54171E"/>
    <w:rsid w:val="7F6D0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3">
    <w:name w:val="Body Text Indent"/>
    <w:basedOn w:val="1"/>
    <w:next w:val="1"/>
    <w:qFormat/>
    <w:uiPriority w:val="0"/>
    <w:pPr>
      <w:spacing w:after="120"/>
      <w:ind w:left="420" w:leftChars="200"/>
    </w:pPr>
  </w:style>
  <w:style w:type="paragraph" w:styleId="4">
    <w:name w:val="Body Text 2"/>
    <w:basedOn w:val="1"/>
    <w:qFormat/>
    <w:uiPriority w:val="0"/>
    <w:pPr>
      <w:spacing w:after="120" w:afterLines="0" w:line="480" w:lineRule="auto"/>
    </w:pPr>
    <w:rPr>
      <w:rFonts w:ascii="Times New Roman" w:hAnsi="Times New Roman"/>
      <w:szCs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next w:val="7"/>
    <w:qFormat/>
    <w:uiPriority w:val="0"/>
    <w:pPr>
      <w:adjustRightInd/>
      <w:spacing w:after="120"/>
      <w:ind w:firstLine="420"/>
      <w:jc w:val="both"/>
      <w:textAlignment w:val="auto"/>
    </w:pPr>
    <w:rPr>
      <w:rFonts w:ascii="Times New Roman"/>
      <w:kern w:val="2"/>
      <w:sz w:val="32"/>
    </w:rPr>
  </w:style>
  <w:style w:type="paragraph" w:styleId="7">
    <w:name w:val="Body Text First Indent 2"/>
    <w:basedOn w:val="3"/>
    <w:next w:val="1"/>
    <w:qFormat/>
    <w:uiPriority w:val="0"/>
    <w:pPr>
      <w:spacing w:before="100" w:beforeAutospacing="1" w:after="100" w:afterAutospacing="1"/>
      <w:ind w:firstLine="420" w:firstLineChars="200"/>
    </w:pPr>
    <w:rPr>
      <w:szCs w:val="21"/>
    </w:rPr>
  </w:style>
  <w:style w:type="character" w:styleId="10">
    <w:name w:val="FollowedHyperlink"/>
    <w:basedOn w:val="9"/>
    <w:qFormat/>
    <w:uiPriority w:val="0"/>
    <w:rPr>
      <w:color w:val="800080"/>
      <w:u w:val="single"/>
    </w:rPr>
  </w:style>
  <w:style w:type="character" w:customStyle="1" w:styleId="11">
    <w:name w:val="font21"/>
    <w:basedOn w:val="9"/>
    <w:qFormat/>
    <w:uiPriority w:val="0"/>
    <w:rPr>
      <w:rFonts w:hint="eastAsia" w:ascii="宋体" w:hAnsi="宋体" w:eastAsia="宋体" w:cs="宋体"/>
      <w:color w:val="000000"/>
      <w:sz w:val="24"/>
      <w:szCs w:val="24"/>
      <w:u w:val="none"/>
    </w:rPr>
  </w:style>
  <w:style w:type="character" w:customStyle="1" w:styleId="12">
    <w:name w:val="font51"/>
    <w:basedOn w:val="9"/>
    <w:qFormat/>
    <w:uiPriority w:val="0"/>
    <w:rPr>
      <w:rFonts w:hint="eastAsia" w:ascii="宋体" w:hAnsi="宋体" w:eastAsia="宋体" w:cs="宋体"/>
      <w:b/>
      <w:bCs/>
      <w:color w:val="000000"/>
      <w:sz w:val="28"/>
      <w:szCs w:val="28"/>
      <w:u w:val="none"/>
    </w:rPr>
  </w:style>
  <w:style w:type="character" w:customStyle="1" w:styleId="13">
    <w:name w:val="font41"/>
    <w:basedOn w:val="9"/>
    <w:qFormat/>
    <w:uiPriority w:val="0"/>
    <w:rPr>
      <w:rFonts w:hint="eastAsia" w:ascii="宋体" w:hAnsi="宋体" w:eastAsia="宋体" w:cs="宋体"/>
      <w:color w:val="000000"/>
      <w:sz w:val="24"/>
      <w:szCs w:val="24"/>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2eb78b0f-d931-4d1b-b6c6-53a897314241</errorID>
      <errorWord>-</errorWord>
      <group>L1_Format</group>
      <groupName>格式问题</groupName>
      <ability>L2_HalfPunc_CN</ability>
      <abilityName>全半角问题</abilityName>
      <candidateList>
        <item>－</item>
      </candidateList>
      <explain>文本全半角错误。</explain>
      <paraID>5D96C492</paraID>
      <start>17</start>
      <end>18</end>
      <status>unmodified</status>
      <modifiedWord/>
      <trackRevisions>false</trackRevisions>
    </reviewItem>
    <reviewItem>
      <errorID>a8df4569-06af-4acb-9912-ade6ec2e7fb0</errorID>
      <errorWord>-</errorWord>
      <group>L1_Format</group>
      <groupName>格式问题</groupName>
      <ability>L2_HalfPunc_CN</ability>
      <abilityName>全半角问题</abilityName>
      <candidateList>
        <item>－</item>
      </candidateList>
      <explain>文本全半角错误。</explain>
      <paraID>5D96C492</paraID>
      <start>27</start>
      <end>28</end>
      <status>unmodified</status>
      <modifiedWord/>
      <trackRevisions>false</trackRevisions>
    </reviewItem>
    <reviewItem>
      <errorID>7513428e-0904-4de6-b136-8fb8085224e4</errorID>
      <errorWord>采购采购</errorWord>
      <group>L1_Word</group>
      <groupName>字词问题</groupName>
      <ability>L2_Typo</ability>
      <abilityName>字词错误</abilityName>
      <candidateList>
        <item>采购</item>
      </candidateList>
      <explain/>
      <paraID>5D96C492</paraID>
      <start>43</start>
      <end>47</end>
      <status>unmodified</status>
      <modifiedWord/>
      <trackRevisions>false</trackRevisions>
    </reviewItem>
    <reviewItem>
      <errorID>b69eb05a-3178-4e9b-8626-86ad6e7424dd</errorID>
      <errorWord>-</errorWord>
      <group>L1_Format</group>
      <groupName>格式问题</groupName>
      <ability>L2_HalfPunc_CN</ability>
      <abilityName>全半角问题</abilityName>
      <candidateList>
        <item>－</item>
      </candidateList>
      <explain>文本全半角错误。</explain>
      <paraID>302BF61E</paraID>
      <start>21</start>
      <end>22</end>
      <status>unmodified</status>
      <modifiedWord/>
      <trackRevisions>false</trackRevisions>
    </reviewItem>
    <reviewItem>
      <errorID>71715b17-4ee6-45ed-8840-34e5e6fee71a</errorID>
      <errorWord>-</errorWord>
      <group>L1_Format</group>
      <groupName>格式问题</groupName>
      <ability>L2_HalfPunc_CN</ability>
      <abilityName>全半角问题</abilityName>
      <candidateList>
        <item>－</item>
      </candidateList>
      <explain>文本全半角错误。</explain>
      <paraID>302BF61E</paraID>
      <start>31</start>
      <end>32</end>
      <status>unmodified</status>
      <modifiedWord/>
      <trackRevisions>false</trackRevisions>
    </reviewItem>
    <reviewItem>
      <errorID>e97ca4cb-f1d0-4258-bc6b-9413199505e3</errorID>
      <errorWord>采购采购</errorWord>
      <group>L1_Word</group>
      <groupName>字词问题</groupName>
      <ability>L2_Typo</ability>
      <abilityName>字词错误</abilityName>
      <candidateList>
        <item>采购</item>
      </candidateList>
      <explain/>
      <paraID>302BF61E</paraID>
      <start>51</start>
      <end>55</end>
      <status>unmodified</status>
      <modifiedWord/>
      <trackRevisions>false</trackRevisions>
    </reviewItem>
    <reviewItem>
      <errorID>06d696e0-9295-4817-b244-0a0231c77c72</errorID>
      <errorWord>-</errorWord>
      <group>L1_Format</group>
      <groupName>格式问题</groupName>
      <ability>L2_HalfPunc_CN</ability>
      <abilityName>全半角问题</abilityName>
      <candidateList>
        <item>－</item>
      </candidateList>
      <explain>文本全半角错误。</explain>
      <paraID>651B55D8</paraID>
      <start>24</start>
      <end>25</end>
      <status>unmodified</status>
      <modifiedWord/>
      <trackRevisions>false</trackRevisions>
    </reviewItem>
    <reviewItem>
      <errorID>fd82d78a-086c-4e61-b711-2b4f87663ed6</errorID>
      <errorWord>-</errorWord>
      <group>L1_Format</group>
      <groupName>格式问题</groupName>
      <ability>L2_HalfPunc_CN</ability>
      <abilityName>全半角问题</abilityName>
      <candidateList>
        <item>－</item>
      </candidateList>
      <explain>文本全半角错误。</explain>
      <paraID>651B55D8</paraID>
      <start>34</start>
      <end>35</end>
      <status>unmodified</status>
      <modifiedWord/>
      <trackRevisions>false</trackRevisions>
    </reviewItem>
    <reviewItem>
      <errorID>cc4976b1-1e55-40fd-9791-9d75b4e8eca5</errorID>
      <errorWord>-</errorWord>
      <group>L1_Format</group>
      <groupName>格式问题</groupName>
      <ability>L2_HalfPunc_CN</ability>
      <abilityName>全半角问题</abilityName>
      <candidateList>
        <item>－</item>
      </candidateList>
      <explain>文本全半角错误。</explain>
      <paraID>46FC7AAC</paraID>
      <start>24</start>
      <end>25</end>
      <status>unmodified</status>
      <modifiedWord/>
      <trackRevisions>false</trackRevisions>
    </reviewItem>
    <reviewItem>
      <errorID>82f64a8a-9da3-41fc-9b3a-71614ee914c4</errorID>
      <errorWord>-</errorWord>
      <group>L1_Format</group>
      <groupName>格式问题</groupName>
      <ability>L2_HalfPunc_CN</ability>
      <abilityName>全半角问题</abilityName>
      <candidateList>
        <item>－</item>
      </candidateList>
      <explain>文本全半角错误。</explain>
      <paraID>46FC7AAC</paraID>
      <start>34</start>
      <end>35</end>
      <status>unmodified</status>
      <modifiedWord/>
      <trackRevisions>false</trackRevisions>
    </reviewItem>
    <reviewItem>
      <errorID>9e3ee535-8b3d-44fc-9277-94340ba06d2d</errorID>
      <errorWord>、以及</errorWord>
      <group>L1_Punc</group>
      <groupName>标点问题</groupName>
      <ability>L2_Punc_CN</ability>
      <abilityName>标点符号问题</abilityName>
      <candidateList>
        <item>，以及</item>
      </candidateList>
      <explain>连接词前后不宜使用顿号，建议使用逗号。</explain>
      <paraID>2E1592D5</paraID>
      <start>28</start>
      <end>31</end>
      <status>unmodified</status>
      <modifiedWord/>
      <trackRevisions>false</trackRevisions>
    </reviewItem>
    <reviewItem>
      <errorID>2a318bf9-b384-47cb-898c-a1eb8f8ba2bf</errorID>
      <errorWord>、以及</errorWord>
      <group>L1_Punc</group>
      <groupName>标点问题</groupName>
      <ability>L2_Punc_CN</ability>
      <abilityName>标点符号问题</abilityName>
      <candidateList>
        <item>，以及</item>
      </candidateList>
      <explain>连接词前后不宜使用顿号，建议使用逗号。</explain>
      <paraID> F58B9E3</paraID>
      <start>28</start>
      <end>31</end>
      <status>unmodified</status>
      <modifiedWord/>
      <trackRevisions>false</trackRevisions>
    </reviewItem>
    <reviewItem>
      <errorID>dea54636-1c61-4459-a579-42488977d6ba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10FF85A2</paraID>
      <start>0</start>
      <end>2</end>
      <status>unmodified</status>
      <modifiedWord/>
      <trackRevisions>false</trackRevisions>
    </reviewItem>
    <reviewItem>
      <errorID>98d87c9c-3e92-4336-99b2-d78f0bbb5c60</errorID>
      <errorWord>、或者</errorWord>
      <group>L1_Word</group>
      <groupName>字词问题</groupName>
      <ability>L2_Typo</ability>
      <abilityName>字词错误</abilityName>
      <candidateList>
        <item>，或者</item>
      </candidateList>
      <explain/>
      <paraID>66AA0094</paraID>
      <start>11</start>
      <end>14</end>
      <status>unmodified</status>
      <modifiedWord/>
      <trackRevisions>false</trackRevisions>
    </reviewItem>
    <reviewItem>
      <errorID>daf37bcb-d8ce-42b0-bbf4-8ffa3d84c47f</errorID>
      <errorWord>等的</errorWord>
      <group>L1_Word</group>
      <groupName>字词问题</groupName>
      <ability>L2_Typo</ability>
      <abilityName>字词错误</abilityName>
      <candidateList>
        <item>等</item>
      </candidateList>
      <explain/>
      <paraID>6812307A</paraID>
      <start>35</start>
      <end>37</end>
      <status>unmodified</status>
      <modifiedWord/>
      <trackRevisions>false</trackRevisions>
    </reviewItem>
    <reviewItem>
      <errorID>faa3dc2c-32a2-43a6-9a20-0d8b542aea39</errorID>
      <errorWord>日至2026年</errorWord>
      <group>L1_Word</group>
      <groupName>字词问题</groupName>
      <ability>L2_Typo</ability>
      <abilityName>字词错误</abilityName>
      <candidateList>
        <item>日起至2026年</item>
      </candidateList>
      <explain/>
      <paraID> 391C5C1</paraID>
      <start>21</start>
      <end>28</end>
      <status>unmodified</status>
      <modifiedWord/>
      <trackRevisions>false</trackRevisions>
    </reviewItem>
    <reviewItem>
      <errorID>c22cdd0f-ab43-4bbb-bd14-8f267838bf3b</errorID>
      <errorWord>-</errorWord>
      <group>L1_Format</group>
      <groupName>格式问题</groupName>
      <ability>L2_HalfPunc_CN</ability>
      <abilityName>全半角问题</abilityName>
      <candidateList>
        <item>－</item>
      </candidateList>
      <explain>文本全半角错误。</explain>
      <paraID>7FEB92CF</paraID>
      <start>60</start>
      <end>61</end>
      <status>unmodified</status>
      <modifiedWord/>
      <trackRevisions>false</trackRevisions>
    </reviewItem>
    <reviewItem>
      <errorID>b291f07b-2779-45fa-a024-1836426285a4</errorID>
      <errorWord>-</errorWord>
      <group>L1_Format</group>
      <groupName>格式问题</groupName>
      <ability>L2_HalfPunc_CN</ability>
      <abilityName>全半角问题</abilityName>
      <candidateList>
        <item>－</item>
      </candidateList>
      <explain>文本全半角错误。</explain>
      <paraID>7FEB92CF</paraID>
      <start>70</start>
      <end>71</end>
      <status>unmodified</status>
      <modifiedWord/>
      <trackRevisions>false</trackRevisions>
    </reviewItem>
    <reviewItem>
      <errorID>fdcdfc02-ae1a-42ec-a696-b8d79e174d59</errorID>
      <errorWord>-</errorWord>
      <group>L1_Format</group>
      <groupName>格式问题</groupName>
      <ability>L2_HalfPunc_CN</ability>
      <abilityName>全半角问题</abilityName>
      <candidateList>
        <item>－</item>
      </candidateList>
      <explain>文本全半角错误。</explain>
      <paraID>7BAF0829</paraID>
      <start>17</start>
      <end>18</end>
      <status>unmodified</status>
      <modifiedWord/>
      <trackRevisions>false</trackRevisions>
    </reviewItem>
    <reviewItem>
      <errorID>f96a59ff-2ebc-40e1-bde5-60005446df86</errorID>
      <errorWord>-</errorWord>
      <group>L1_Format</group>
      <groupName>格式问题</groupName>
      <ability>L2_HalfPunc_CN</ability>
      <abilityName>全半角问题</abilityName>
      <candidateList>
        <item>－</item>
      </candidateList>
      <explain>文本全半角错误。</explain>
      <paraID>7BAF0829</paraID>
      <start>27</start>
      <end>28</end>
      <status>unmodified</status>
      <modifiedWord/>
      <trackRevisions>false</trackRevisions>
    </reviewItem>
    <reviewItem>
      <errorID>87109833-847c-4501-b562-2bba9a787c42</errorID>
      <errorWord>、</errorWord>
      <group>L1_Word</group>
      <groupName>字词问题</groupName>
      <ability>L2_Typo</ability>
      <abilityName>字词错误</abilityName>
      <candidateList>
        <item>、开</item>
      </candidateList>
      <explain/>
      <paraID>39E3B6D7</paraID>
      <start>31</start>
      <end>32</end>
      <status>unmodified</status>
      <modifiedWord/>
      <trackRevisions>false</trackRevisions>
    </reviewItem>
    <reviewItem>
      <errorID>487910a7-ba39-496c-892c-5d3adbef8746</errorID>
      <errorWord>、或者</errorWord>
      <group>L1_Word</group>
      <groupName>字词问题</groupName>
      <ability>L2_Typo</ability>
      <abilityName>字词错误</abilityName>
      <candidateList>
        <item>，或者</item>
      </candidateList>
      <explain/>
      <paraID>150507E2</paraID>
      <start>19</start>
      <end>22</end>
      <status>unmodified</status>
      <modifiedWord/>
      <trackRevisions>false</trackRevisions>
    </reviewItem>
    <reviewItem>
      <errorID>be05b3bb-87ee-4cc3-8cb1-2e1e88b70df8</errorID>
      <errorWord>等的</errorWord>
      <group>L1_Word</group>
      <groupName>字词问题</groupName>
      <ability>L2_Typo</ability>
      <abilityName>字词错误</abilityName>
      <candidateList>
        <item>等</item>
      </candidateList>
      <explain/>
      <paraID>380FBEB4</paraID>
      <start>35</start>
      <end>37</end>
      <status>unmodified</status>
      <modifiedWord/>
      <trackRevisions>false</trackRevisions>
    </reviewItem>
    <reviewItem>
      <errorID>74abc3f9-cb06-4a31-a66c-7de07d496fc9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D0631DD</paraID>
      <start>0</start>
      <end>2</end>
      <status>unmodified</status>
      <modifiedWord/>
      <trackRevisions>false</trackRevisions>
    </reviewItem>
    <reviewItem>
      <errorID>16867f34-59b8-4f9b-99dc-ef9388682723</errorID>
      <errorWord>-</errorWord>
      <group>L1_Format</group>
      <groupName>格式问题</groupName>
      <ability>L2_HalfPunc_CN</ability>
      <abilityName>全半角问题</abilityName>
      <candidateList>
        <item>－</item>
      </candidateList>
      <explain>文本全半角错误。</explain>
      <paraID>5592B75F</paraID>
      <start>19</start>
      <end>20</end>
      <status>unmodified</status>
      <modifiedWord/>
      <trackRevisions>false</trackRevisions>
    </reviewItem>
    <reviewItem>
      <errorID>6925580c-8383-4b55-a1fe-6f41bda4bd74</errorID>
      <errorWord>-</errorWord>
      <group>L1_Format</group>
      <groupName>格式问题</groupName>
      <ability>L2_HalfPunc_CN</ability>
      <abilityName>全半角问题</abilityName>
      <candidateList>
        <item>－</item>
      </candidateList>
      <explain>文本全半角错误。</explain>
      <paraID>5592B75F</paraID>
      <start>29</start>
      <end>30</end>
      <status>unmodified</status>
      <modifiedWord/>
      <trackRevisions>false</trackRevisions>
    </reviewItem>
    <reviewItem>
      <errorID>222b9b29-8bfb-4cc2-b58f-b2f12f4edb16</errorID>
      <errorWord>-</errorWord>
      <group>L1_Format</group>
      <groupName>格式问题</groupName>
      <ability>L2_HalfPunc_CN</ability>
      <abilityName>全半角问题</abilityName>
      <candidateList>
        <item>－</item>
      </candidateList>
      <explain>文本全半角错误。</explain>
      <paraID>772DF895</paraID>
      <start>17</start>
      <end>18</end>
      <status>unmodified</status>
      <modifiedWord/>
      <trackRevisions>false</trackRevisions>
    </reviewItem>
    <reviewItem>
      <errorID>d6dd8624-43a8-4bb1-8656-3da2c7d17c51</errorID>
      <errorWord>-</errorWord>
      <group>L1_Format</group>
      <groupName>格式问题</groupName>
      <ability>L2_HalfPunc_CN</ability>
      <abilityName>全半角问题</abilityName>
      <candidateList>
        <item>－</item>
      </candidateList>
      <explain>文本全半角错误。</explain>
      <paraID>772DF895</paraID>
      <start>27</start>
      <end>28</end>
      <status>unmodified</status>
      <modifiedWord/>
      <trackRevisions>false</trackRevisions>
    </reviewItem>
    <reviewItem>
      <errorID>d9e94822-653c-4444-bdff-24554c09b3d1</errorID>
      <errorWord>-</errorWord>
      <group>L1_Format</group>
      <groupName>格式问题</groupName>
      <ability>L2_HalfPunc_CN</ability>
      <abilityName>全半角问题</abilityName>
      <candidateList>
        <item>－</item>
      </candidateList>
      <explain>文本全半角错误。</explain>
      <paraID>552172D0</paraID>
      <start>61</start>
      <end>62</end>
      <status>unmodified</status>
      <modifiedWord/>
      <trackRevisions>false</trackRevisions>
    </reviewItem>
    <reviewItem>
      <errorID>d54544d7-1c4e-4bae-b5a1-a0d42a88918a</errorID>
      <errorWord>-</errorWord>
      <group>L1_Format</group>
      <groupName>格式问题</groupName>
      <ability>L2_HalfPunc_CN</ability>
      <abilityName>全半角问题</abilityName>
      <candidateList>
        <item>－</item>
      </candidateList>
      <explain>文本全半角错误。</explain>
      <paraID>552172D0</paraID>
      <start>71</start>
      <end>72</end>
      <status>unmodified</status>
      <modifiedWord/>
      <trackRevisions>false</trackRevisions>
    </reviewItem>
    <reviewItem>
      <errorID>b84826ca-652c-4588-8561-44107cade3dd</errorID>
      <errorWord>-</errorWord>
      <group>L1_Format</group>
      <groupName>格式问题</groupName>
      <ability>L2_HalfPunc_CN</ability>
      <abilityName>全半角问题</abilityName>
      <candidateList>
        <item>－</item>
      </candidateList>
      <explain>文本全半角错误。</explain>
      <paraID>1BB8DDBC</paraID>
      <start>32</start>
      <end>33</end>
      <status>unmodified</status>
      <modifiedWord/>
      <trackRevisions>false</trackRevisions>
    </reviewItem>
    <reviewItem>
      <errorID>18954223-69a3-4977-aec3-cf2d3ce72753</errorID>
      <errorWord>-</errorWord>
      <group>L1_Format</group>
      <groupName>格式问题</groupName>
      <ability>L2_HalfPunc_CN</ability>
      <abilityName>全半角问题</abilityName>
      <candidateList>
        <item>－</item>
      </candidateList>
      <explain>文本全半角错误。</explain>
      <paraID>1BB8DDBC</paraID>
      <start>42</start>
      <end>43</end>
      <status>unmodified</status>
      <modifiedWord/>
      <trackRevisions>false</trackRevisions>
    </reviewItem>
    <reviewItem>
      <errorID>0debf399-d121-4bd9-b59e-3af034a3947b</errorID>
      <errorWord>公司有</errorWord>
      <group>L1_Word</group>
      <groupName>字词问题</groupName>
      <ability>L2_Typo</ability>
      <abilityName>字词错误</abilityName>
      <candidateList>
        <item>公司</item>
      </candidateList>
      <explain/>
      <paraID>58308AEC</paraID>
      <start>1</start>
      <end>4</end>
      <status>unmodified</status>
      <modifiedWord/>
      <trackRevisions>false</trackRevisions>
    </reviewItem>
    <reviewItem>
      <errorID>b7f37859-ea70-4d46-abeb-19372f4afc4d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5466B2D3</paraID>
      <start>0</start>
      <end>2</end>
      <status>unmodified</status>
      <modifiedWord/>
      <trackRevisions>false</trackRevisions>
    </reviewItem>
    <reviewItem>
      <errorID>8b68180a-50c5-4643-8843-72e6e2345b7e</errorID>
      <errorWord>而此</errorWord>
      <group>L1_Word</group>
      <groupName>字词问题</groupName>
      <ability>L2_Typo</ability>
      <abilityName>字词错误</abilityName>
      <candidateList>
        <item>而</item>
      </candidateList>
      <explain/>
      <paraID>5466B2D3</paraID>
      <start>56</start>
      <end>58</end>
      <status>unmodified</status>
      <modifiedWord/>
      <trackRevisions>false</trackRevisions>
    </reviewItem>
    <reviewItem>
      <errorID>4fb4ae5b-812f-400e-bfe0-6b63cee0e06e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2FF410D1</paraID>
      <start>0</start>
      <end>2</end>
      <status>unmodified</status>
      <modifiedWord/>
      <trackRevisions>false</trackRevisions>
    </reviewItem>
    <reviewItem>
      <errorID>72968758-f4f2-47dc-8e0a-5e1363ea4d04</errorID>
      <errorWord>-</errorWord>
      <group>L1_Format</group>
      <groupName>格式问题</groupName>
      <ability>L2_HalfPunc_CN</ability>
      <abilityName>全半角问题</abilityName>
      <candidateList>
        <item>－</item>
      </candidateList>
      <explain>文本全半角错误。</explain>
      <paraID>70945B26</paraID>
      <start>22</start>
      <end>23</end>
      <status>unmodified</status>
      <modifiedWord/>
      <trackRevisions>false</trackRevisions>
    </reviewItem>
    <reviewItem>
      <errorID>52c048ad-b67e-48ab-98e6-9a3c7b2df3de</errorID>
      <errorWord>-</errorWord>
      <group>L1_Format</group>
      <groupName>格式问题</groupName>
      <ability>L2_HalfPunc_CN</ability>
      <abilityName>全半角问题</abilityName>
      <candidateList>
        <item>－</item>
      </candidateList>
      <explain>文本全半角错误。</explain>
      <paraID>70945B26</paraID>
      <start>32</start>
      <end>33</end>
      <status>unmodified</status>
      <modifiedWord/>
      <trackRevisions>false</trackRevisions>
    </reviewItem>
    <reviewItem>
      <errorID>b213c70b-b999-4681-96c7-59a4ac5c100b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4A9EE4CA</paraID>
      <start>5</start>
      <end>6</end>
      <status>unmodified</status>
      <modifiedWord/>
      <trackRevisions>false</trackRevisions>
    </reviewItem>
    <reviewItem>
      <errorID>05bc6232-5062-4883-94b3-f4752b79637b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3460D572</paraID>
      <start>5</start>
      <end>6</end>
      <status>unmodified</status>
      <modifiedWord/>
      <trackRevisions>false</trackRevisions>
    </reviewItem>
    <reviewItem>
      <errorID>f178cf89-a149-41ee-b632-5418c37c531d</errorID>
      <errorWord>2-3年</errorWord>
      <group>L1_Word</group>
      <groupName>字词问题</groupName>
      <ability>L2_Typo</ability>
      <abilityName>字词错误</abilityName>
      <candidateList>
        <item>2～3年</item>
      </candidateList>
      <explain/>
      <paraID>4B906700</paraID>
      <start>29</start>
      <end>33</end>
      <status>unmodified</status>
      <modifiedWord/>
      <trackRevisions>false</trackRevisions>
    </reviewItem>
    <reviewItem>
      <errorID>d3a407d9-1be5-46f8-827d-d3ccf164d21c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7155F5A5</paraID>
      <start>3</start>
      <end>4</end>
      <status>unmodified</status>
      <modifiedWord/>
      <trackRevisions>false</trackRevisions>
    </reviewItem>
    <reviewItem>
      <errorID>2e11337f-abc7-4d89-ab4b-a7f598160bd2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13A75491</paraID>
      <start>3</start>
      <end>4</end>
      <status>unmodified</status>
      <modifiedWord/>
      <trackRevisions>false</trackRevisions>
    </reviewItem>
    <reviewItem>
      <errorID>6efd04ac-c070-47be-b60d-459536c3a892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40C17D25</paraID>
      <start>12</start>
      <end>13</end>
      <status>unmodified</status>
      <modifiedWord/>
      <trackRevisions>false</trackRevisions>
    </reviewItem>
    <reviewItem>
      <errorID>68cd716c-3f58-41c6-a655-364f13fece12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40C17D25</paraID>
      <start>25</start>
      <end>26</end>
      <status>unmodified</status>
      <modifiedWord/>
      <trackRevisions>false</trackRevisions>
    </reviewItem>
    <reviewItem>
      <errorID>32e678d5-4db5-4f2e-8ff5-cfa78868bb4d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1A69AB92</paraID>
      <start>12</start>
      <end>13</end>
      <status>unmodified</status>
      <modifiedWord/>
      <trackRevisions>false</trackRevisions>
    </reviewItem>
    <reviewItem>
      <errorID>be62f6fa-4289-42ce-80e5-fc1f2fb043f7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1A69AB92</paraID>
      <start>23</start>
      <end>24</end>
      <status>unmodified</status>
      <modifiedWord/>
      <trackRevisions>false</trackRevisions>
    </reviewItem>
    <reviewItem>
      <errorID>69618f60-f426-41ae-bb6c-7514361eb208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674BA170</paraID>
      <start>12</start>
      <end>13</end>
      <status>unmodified</status>
      <modifiedWord/>
      <trackRevisions>false</trackRevisions>
    </reviewItem>
    <reviewItem>
      <errorID>ded20906-0959-4ce1-be21-ed1d139d72ae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A44CD8C</paraID>
      <start>4</start>
      <end>5</end>
      <status>unmodified</status>
      <modifiedWord/>
      <trackRevisions>false</trackRevisions>
    </reviewItem>
    <reviewItem>
      <errorID>51a86043-e5be-42ce-94f6-a6ed0933a92b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58EA00F1</paraID>
      <start>3</start>
      <end>4</end>
      <status>unmodified</status>
      <modifiedWord/>
      <trackRevisions>false</trackRevisions>
    </reviewItem>
    <reviewItem>
      <errorID>046e7d90-bd9e-4207-8f72-58c857c65cc1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52CAA130</paraID>
      <start>3</start>
      <end>4</end>
      <status>unmodified</status>
      <modifiedWord/>
      <trackRevisions>false</trackRevisions>
    </reviewItem>
    <reviewItem>
      <errorID>bef6b15f-42fa-4556-a3c6-34c2eb7d988f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49CEC2F4</paraID>
      <start>3</start>
      <end>4</end>
      <status>unmodified</status>
      <modifiedWord/>
      <trackRevisions>false</trackRevisions>
    </reviewItem>
    <reviewItem>
      <errorID>c031e522-af07-473b-bf4c-69cddfa8c382</errorID>
      <errorWord>云片</errorWord>
      <group>L1_Word</group>
      <groupName>字词问题</groupName>
      <ability>L2_Typo</ability>
      <abilityName>字词错误</abilityName>
      <candidateList>
        <item>叶片</item>
      </candidateList>
      <explain/>
      <paraID>56D1C35B</paraID>
      <start>33</start>
      <end>35</end>
      <status>unmodified</status>
      <modifiedWord/>
      <trackRevisions>false</trackRevisions>
    </reviewItem>
    <reviewItem>
      <errorID>a78c3ab7-2af8-4b73-a576-ef62b529eca7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2D8F8517</paraID>
      <start>6</start>
      <end>7</end>
      <status>unmodified</status>
      <modifiedWord/>
      <trackRevisions>false</trackRevisions>
    </reviewItem>
    <reviewItem>
      <errorID>a313a2f1-6df2-44b7-a20f-b3227af0d7f4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2D8F8517</paraID>
      <start>18</start>
      <end>19</end>
      <status>unmodified</status>
      <modifiedWord/>
      <trackRevisions>false</trackRevisions>
    </reviewItem>
    <reviewItem>
      <errorID>0ac26f31-b046-4a19-8bcb-d1461f441ba0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5227DF83</paraID>
      <start>34</start>
      <end>35</end>
      <status>unmodified</status>
      <modifiedWord/>
      <trackRevisions>false</trackRevisions>
    </reviewItem>
    <reviewItem>
      <errorID>b28978df-4848-4964-a110-a1abcd7426c7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3EC0786B</paraID>
      <start>6</start>
      <end>7</end>
      <status>unmodified</status>
      <modifiedWord/>
      <trackRevisions>false</trackRevisions>
    </reviewItem>
    <reviewItem>
      <errorID>fff28ae3-7170-43dd-842a-0291e0a7bb53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3EC0786B</paraID>
      <start>17</start>
      <end>18</end>
      <status>unmodified</status>
      <modifiedWord/>
      <trackRevisions>false</trackRevisions>
    </reviewItem>
    <reviewItem>
      <errorID>a8c7f001-594f-49f5-a430-418056d0ae0b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1726B106</paraID>
      <start>6</start>
      <end>7</end>
      <status>unmodified</status>
      <modifiedWord/>
      <trackRevisions>false</trackRevisions>
    </reviewItem>
    <reviewItem>
      <errorID>3b5ca370-3bcf-4679-bd94-e5e2c5e076e2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1726B106</paraID>
      <start>18</start>
      <end>19</end>
      <status>unmodified</status>
      <modifiedWord/>
      <trackRevisions>false</trackRevisions>
    </reviewItem>
    <reviewItem>
      <errorID>b3dfc79b-e30d-435d-a047-c7500036ee94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1000C81C</paraID>
      <start>6</start>
      <end>7</end>
      <status>unmodified</status>
      <modifiedWord/>
      <trackRevisions>false</trackRevisions>
    </reviewItem>
    <reviewItem>
      <errorID>40aa0725-a02a-4d20-9983-b865125b8354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1000C81C</paraID>
      <start>18</start>
      <end>19</end>
      <status>unmodified</status>
      <modifiedWord/>
      <trackRevisions>false</trackRevisions>
    </reviewItem>
    <reviewItem>
      <errorID>02e05593-c142-41f9-9426-c2d26eadcbce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33B27EEB</paraID>
      <start>6</start>
      <end>7</end>
      <status>unmodified</status>
      <modifiedWord/>
      <trackRevisions>false</trackRevisions>
    </reviewItem>
    <reviewItem>
      <errorID>2522be17-55fb-4827-aa77-d225c5e3ea62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33B27EEB</paraID>
      <start>18</start>
      <end>19</end>
      <status>unmodified</status>
      <modifiedWord/>
      <trackRevisions>false</trackRevisions>
    </reviewItem>
    <reviewItem>
      <errorID>031ce75e-9631-4343-83d5-0e0064d68d3b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36E515C1</paraID>
      <start>6</start>
      <end>7</end>
      <status>unmodified</status>
      <modifiedWord/>
      <trackRevisions>false</trackRevisions>
    </reviewItem>
    <reviewItem>
      <errorID>c50ca9fd-8db8-45eb-8578-450881d92649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36E515C1</paraID>
      <start>18</start>
      <end>19</end>
      <status>unmodified</status>
      <modifiedWord/>
      <trackRevisions>false</trackRevisions>
    </reviewItem>
    <reviewItem>
      <errorID>bba2fae2-395d-487c-8511-1fa58e5a8376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346AA4A9</paraID>
      <start>34</start>
      <end>35</end>
      <status>unmodified</status>
      <modifiedWord/>
      <trackRevisions>false</trackRevisions>
    </reviewItem>
    <reviewItem>
      <errorID>6ea9e9ca-4b7c-43d1-bf03-0d922de43376</errorID>
      <errorWord>碟阀</errorWord>
      <group>L1_Word</group>
      <groupName>字词问题</groupName>
      <ability>L2_Typo</ability>
      <abilityName>字词错误</abilityName>
      <candidateList>
        <item>蝶阀</item>
      </candidateList>
      <explain/>
      <paraID>5A9CFF56</paraID>
      <start>2</start>
      <end>4</end>
      <status>unmodified</status>
      <modifiedWord/>
      <trackRevisions>false</trackRevisions>
    </reviewItem>
  </reviewItems>
  <config/>
</contractReview>
</file>

<file path=customXml/itemProps1.xml><?xml version="1.0" encoding="utf-8"?>
<ds:datastoreItem xmlns:ds="http://schemas.openxmlformats.org/officeDocument/2006/customXml" ds:itemID="{c8498610-adb4-42dd-bfae-582b634a85d6}">
  <ds:schemaRefs/>
</ds:datastoreItem>
</file>

<file path=docProps/app.xml><?xml version="1.0" encoding="utf-8"?>
<Properties xmlns="http://schemas.openxmlformats.org/officeDocument/2006/extended-properties" xmlns:vt="http://schemas.openxmlformats.org/officeDocument/2006/docPropsVTypes">
  <Template>Normal.dotm</Template>
  <Pages>14</Pages>
  <Words>735</Words>
  <Characters>756</Characters>
  <Lines>0</Lines>
  <Paragraphs>0</Paragraphs>
  <TotalTime>8</TotalTime>
  <ScaleCrop>false</ScaleCrop>
  <LinksUpToDate>false</LinksUpToDate>
  <CharactersWithSpaces>757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2024-09-06T07:50:00Z</dcterms:created>
  <dc:creator>彭启国</dc:creator>
  <cp:lastModifiedBy>新青年</cp:lastModifiedBy>
  <cp:lastPrinted>2024-12-23T06:29:00Z</cp:lastPrinted>
  <dcterms:modified xsi:type="dcterms:W3CDTF">2026-10-29T01:51:47Z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8EBD3528C02B4538A1060B168A6FD835_12</vt:lpwstr>
  </property>
  <property fmtid="{D5CDD505-2E9C-101B-9397-08002B2CF9AE}" pid="4" name="KSOTemplateDocerSaveRecord">
    <vt:lpwstr>eyJoZGlkIjoiNzBhYzJmODUwZGE4MDMxMGIyYWUzMzU3YTgyY2FjMTYiLCJ1c2VySWQiOiI0MzIwNDIwMjAifQ==</vt:lpwstr>
  </property>
</Properties>
</file>